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b/>
          <w:bCs/>
          <w:u w:val="single"/>
        </w:rPr>
        <w:t>définition</w:t>
      </w:r>
    </w:p>
    <w:p/>
    <w:p>
      <w:r>
        <w:t xml:space="preserve">x)Un avocat, qui exerce en personne physique, est il soumis à la loi comptable du 17 juillet 2013 ? </w:t>
      </w:r>
    </w:p>
    <w:p/>
    <w:p>
      <w:r>
        <w:t>x) Un avocat, qui exerce sa x sous forme d'une société commerciale est il soumis à la loi comptable du 17 juillet 2013 ?</w:t>
      </w:r>
    </w:p>
    <w:p/>
    <w:p>
      <w:r>
        <w:t>x) Un avocat, personne physique constate que 12,000 eur d'honoraires sont impayés au 31/12/2020.  Quelle écriture passeriez vous dans ce dossier (même si elle n'est très conforme au droit comptable ?</w:t>
      </w:r>
    </w:p>
    <w:p>
      <w:r>
        <w:br w:type="textWrapping"/>
      </w:r>
      <w:r>
        <w:t>x)Cette écriture est passée au 31/12/2020 :</w:t>
      </w:r>
    </w:p>
    <w:p/>
    <w:p>
      <w:r>
        <w:t xml:space="preserve">700012 Clients : impayés au 31/12/2020 </w:t>
      </w:r>
      <w:r>
        <w:tab/>
      </w:r>
      <w:r>
        <w:tab/>
      </w:r>
      <w:r>
        <w:tab/>
      </w:r>
      <w:r>
        <w:t>12,000 eur</w:t>
      </w:r>
    </w:p>
    <w:p>
      <w:r>
        <w:tab/>
      </w:r>
      <w:r>
        <w:t xml:space="preserve">493000 Produit à reporter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12,000 eur</w:t>
      </w:r>
    </w:p>
    <w:p/>
    <w:p>
      <w:r>
        <w:t>A votre avis, dans quelle type d'entreprise cette écriture est elle passée (même si elle n'est pas très conforme au droit comptable ?</w:t>
      </w:r>
    </w:p>
    <w:p>
      <w:r>
        <w:t>Et pourquoi ?</w:t>
      </w:r>
    </w:p>
    <w:p/>
    <w:p>
      <w:r>
        <w:t>x) Quelle est la différence y a t il entre une succursale et une filiale ?  Une succursale est elle soumise à la loi du 17 juillet 2013 ?</w:t>
      </w:r>
      <w:r>
        <w:br w:type="textWrapping"/>
      </w:r>
      <w:r>
        <w:br w:type="textWrapping"/>
      </w:r>
      <w:r>
        <w:t>x) Dans le dossier d'un de vos clients, vous voyez l'écriture suivante ;</w:t>
      </w:r>
    </w:p>
    <w:p/>
    <w:p>
      <w:r>
        <w:t>28 100.000 eur</w:t>
      </w:r>
    </w:p>
    <w:p>
      <w:r>
        <w:t>à      55 100.000 eur</w:t>
      </w:r>
      <w:r>
        <w:br w:type="textWrapping"/>
      </w:r>
      <w:r>
        <w:br w:type="textWrapping"/>
      </w:r>
      <w:r>
        <w:t>A votre avis, qu'est il en train de constituer ?</w:t>
      </w:r>
      <w:r>
        <w:br w:type="textWrapping"/>
      </w:r>
      <w:r>
        <w:br w:type="textWrapping"/>
      </w:r>
      <w:r>
        <w:t>x) Dans le dossier d'un de vos clients, vous voyez les écritures suivantes ;</w:t>
      </w:r>
    </w:p>
    <w:p/>
    <w:p>
      <w:r>
        <w:t>700100 chiffre d'affaires Charleroi</w:t>
      </w:r>
    </w:p>
    <w:p>
      <w:r>
        <w:t>700200 chiffre d'affaires Bruxelles</w:t>
      </w:r>
      <w:r>
        <w:br w:type="textWrapping"/>
      </w:r>
    </w:p>
    <w:p>
      <w:r>
        <w:t xml:space="preserve">et </w:t>
      </w:r>
    </w:p>
    <w:p>
      <w:r>
        <w:t xml:space="preserve">603100 sous traitance Charleroi </w:t>
      </w:r>
      <w:r>
        <w:br w:type="textWrapping"/>
      </w:r>
      <w:r>
        <w:t>603200 sous traitance Bruxelles</w:t>
      </w:r>
    </w:p>
    <w:p/>
    <w:p>
      <w:r>
        <w:t>s'agit il de 2 succursales ou de 2 filiales ?</w:t>
      </w:r>
    </w:p>
    <w:p>
      <w:r>
        <w:t xml:space="preserve"> </w:t>
      </w:r>
    </w:p>
    <w:p/>
    <w:p>
      <w:r>
        <w:t>x) Que signifie les abréviations CNC , SA, SRL , SNC, SCom, GIE, SE, SCE</w:t>
      </w:r>
    </w:p>
    <w:p>
      <w:pPr>
        <w:rPr>
          <w:b/>
          <w:bCs/>
          <w:u w:val="single"/>
        </w:rPr>
      </w:pPr>
      <w:r>
        <w:br w:type="textWrapping"/>
      </w:r>
      <w:r>
        <w:rPr>
          <w:b/>
          <w:bCs/>
          <w:u w:val="single"/>
        </w:rPr>
        <w:t xml:space="preserve">Articles suivants </w:t>
      </w:r>
    </w:p>
    <w:p>
      <w:pPr>
        <w:rPr>
          <w:b/>
          <w:bCs/>
          <w:u w:val="single"/>
        </w:rPr>
      </w:pPr>
    </w:p>
    <w:p>
      <w:r>
        <w:t>x) Définissez la comptabilité en partie double ?</w:t>
      </w:r>
      <w:r>
        <w:br w:type="textWrapping"/>
      </w:r>
      <w:r>
        <w:br w:type="textWrapping"/>
      </w:r>
      <w:r>
        <w:t>x) L'écriture récapitulative est elle toujours obligatoire ?</w:t>
      </w:r>
    </w:p>
    <w:p>
      <w:pPr>
        <w:rPr>
          <w:rFonts w:hint="default"/>
          <w:lang w:val="fr-BE"/>
        </w:rPr>
      </w:pPr>
      <w:r>
        <w:rPr>
          <w:rFonts w:hint="default"/>
          <w:lang w:val="fr-BE"/>
        </w:rPr>
        <w:t>x) La centralisation est elle toujours obligatoire ?</w:t>
      </w:r>
    </w:p>
    <w:p>
      <w:r>
        <w:br w:type="textWrapping"/>
      </w:r>
      <w:r>
        <w:t xml:space="preserve">x) Quel est l'objectif de cette écriture ? </w:t>
      </w:r>
      <w:r>
        <w:br w:type="textWrapping"/>
      </w:r>
      <w:r>
        <w:br w:type="textWrapping"/>
      </w:r>
      <w:r>
        <w:rPr>
          <w:rFonts w:eastAsia="Calibri" w:cs="Calibri"/>
        </w:rPr>
        <w:t>x) Quels sont les trois journaux obligatoires dans une comptabilité simplifiée ?</w:t>
      </w:r>
      <w:r>
        <w:rPr>
          <w:rFonts w:eastAsia="Calibri" w:cs="Calibri"/>
        </w:rPr>
        <w:br w:type="textWrapping"/>
      </w:r>
    </w:p>
    <w:p>
      <w:r>
        <w:t>x) quelles sont les caractéristiques des inscriptions d'une écriture dont un livre</w:t>
      </w:r>
    </w:p>
    <w:p>
      <w:r>
        <w:t xml:space="preserve"> journal ?</w:t>
      </w:r>
      <w:r>
        <w:br w:type="textWrapping"/>
      </w:r>
    </w:p>
    <w:p>
      <w:r>
        <w:t xml:space="preserve">x) veuillez expliquer le concept de centralisation ? </w:t>
      </w:r>
      <w:r>
        <w:br w:type="textWrapping"/>
      </w:r>
    </w:p>
    <w:p>
      <w:r>
        <w:t>x) qui détermine le plan comptable ?</w:t>
      </w:r>
    </w:p>
    <w:p/>
    <w:p>
      <w:r>
        <w:t>x) Citez 4 endroits ou doit se trouver le plan comptable ?</w:t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t>x) Quel est le délai de conservation des documents comptables ?</w:t>
      </w:r>
      <w:r>
        <w:br w:type="textWrapping"/>
      </w:r>
      <w:r>
        <w:br w:type="textWrapping"/>
      </w:r>
      <w:r>
        <w:t>x) Quel est le délai de conservation des journaux comptables ?</w:t>
      </w:r>
    </w:p>
    <w:p>
      <w:r>
        <w:br w:type="textWrapping"/>
      </w:r>
      <w:r>
        <w:t>x) Quel est le délai de conservation d'une facture d'un bien d'investissement que l'organe de gestion a choisi d'amortir sur 20 ans ?</w:t>
      </w:r>
      <w:r>
        <w:br w:type="textWrapping"/>
      </w:r>
      <w:r>
        <w:br w:type="textWrapping"/>
      </w:r>
      <w:r>
        <w:t>x) Définissez l'inventaire selon le droit comptable ?</w:t>
      </w:r>
    </w:p>
    <w:p>
      <w:pPr>
        <w:rPr>
          <w:b/>
          <w:bCs/>
          <w:u w:val="single"/>
        </w:rPr>
      </w:pPr>
      <w:r>
        <w:br w:type="textWrapping"/>
      </w:r>
      <w:r>
        <w:t xml:space="preserve">x) Que veut dire CNC ? </w:t>
      </w:r>
      <w:r>
        <w:br w:type="textWrapping"/>
      </w:r>
      <w:r>
        <w:t>x) Quel est le rôle de cette commission ?</w:t>
      </w:r>
      <w:r>
        <w:br w:type="textWrapping"/>
      </w:r>
      <w:r>
        <w:t>x) Les avis de la CNC sont ils consultatifs ou obligatoires ?</w:t>
      </w:r>
      <w:r>
        <w:br w:type="textWrapping"/>
      </w:r>
      <w:r>
        <w:br w:type="textWrapping"/>
      </w:r>
      <w:r>
        <w:rPr>
          <w:b/>
          <w:bCs/>
          <w:u w:val="single"/>
        </w:rPr>
        <w:t xml:space="preserve">les comptes annuels </w:t>
      </w:r>
    </w:p>
    <w:p>
      <w:r>
        <w:rPr>
          <w:b/>
          <w:bCs/>
          <w:u w:val="single"/>
        </w:rPr>
        <w:br w:type="textWrapping"/>
      </w:r>
    </w:p>
    <w:p>
      <w:r>
        <w:t>x) Définissez les comptes annuels ?</w:t>
      </w:r>
      <w:r>
        <w:br w:type="textWrapping"/>
      </w:r>
    </w:p>
    <w:p>
      <w:r>
        <w:t>x)  Une écriture d'affectation et prélèvement</w:t>
      </w:r>
    </w:p>
    <w:p/>
    <w:p>
      <w:pPr>
        <w:rPr>
          <w:b/>
          <w:bCs/>
          <w:u w:val="single"/>
        </w:rPr>
      </w:pPr>
      <w:r>
        <w:t xml:space="preserve">x) Les comptes annuels doivent donner une image fidèle de l'entreprise. Fidele à quoi ? </w:t>
      </w:r>
      <w:r>
        <w:br w:type="textWrapping"/>
      </w:r>
      <w:r>
        <w:br w:type="textWrapping"/>
      </w:r>
      <w:r>
        <w:br w:type="textWrapping"/>
      </w:r>
      <w:r>
        <w:t>x) Dans l’ordre, citez les 10 rubriques de l’Actif du bilan ?</w:t>
      </w:r>
      <w:r>
        <w:br w:type="textWrapping"/>
      </w:r>
      <w:r>
        <w:br w:type="textWrapping"/>
      </w:r>
      <w:r>
        <w:t>x) Dans les comptes annuels, quels comptes sont repris dans les capitaux propres ?</w:t>
      </w:r>
      <w:r>
        <w:br w:type="textWrapping"/>
      </w:r>
      <w:r>
        <w:br w:type="textWrapping"/>
      </w:r>
      <w:r>
        <w:t>x) Dans l’ordre, citez les 10 rubriques du Passif du bilan ?</w:t>
      </w:r>
    </w:p>
    <w:p>
      <w:r>
        <w:rPr>
          <w:b/>
          <w:bCs/>
          <w:u w:val="single"/>
        </w:rPr>
        <w:br w:type="textWrapping"/>
      </w:r>
      <w:r>
        <w:t xml:space="preserve">x) Au-dessus des comptes annuels, il y a la symbole suivant M A ou C : que veut il dire ? </w:t>
      </w:r>
      <w:r>
        <w:br w:type="textWrapping"/>
      </w:r>
      <w:r>
        <w:br w:type="textWrapping"/>
      </w:r>
      <w:r>
        <w:t>x) Quelle est la durée maximale du premier exercice que vous conseilleriez à votre client ?</w:t>
      </w:r>
      <w:r>
        <w:br w:type="textWrapping"/>
      </w:r>
      <w:r>
        <w:br w:type="textWrapping"/>
      </w:r>
      <w:r>
        <w:t>x) Quand faut il nommer un commissaire aux comptes dans une société ?</w:t>
      </w:r>
      <w:r>
        <w:br w:type="textWrapping"/>
      </w:r>
      <w:r>
        <w:br w:type="textWrapping"/>
      </w:r>
      <w:r>
        <w:t>x) Les commissaires aux comptes sont choisis parmi quel type de profession ?</w:t>
      </w:r>
    </w:p>
    <w:p>
      <w:r>
        <w:br w:type="textWrapping"/>
      </w:r>
      <w:r>
        <w:t>x) Citez un cas où le rapport de gestion est obligatoire pour les petites sociétés, petites au sens de l’article</w:t>
      </w:r>
      <w:r>
        <w:rPr>
          <w:rFonts w:hint="default"/>
          <w:lang w:val="fr-BE"/>
        </w:rPr>
        <w:t xml:space="preserve"> 1:24</w:t>
      </w:r>
      <w:r>
        <w:t xml:space="preserve"> du code des sociétés ?</w:t>
      </w:r>
      <w:r>
        <w:br w:type="textWrapping"/>
      </w:r>
      <w:r>
        <w:br w:type="textWrapping"/>
      </w:r>
      <w:r>
        <w:t>x) Les comptes annuels présentent une perte reportée (compte 141000) de 10.000 eur. Que conseillez vous à votre client de faire dans les comptes annuels ?</w:t>
      </w:r>
    </w:p>
    <w:p>
      <w:r>
        <w:br w:type="textWrapping"/>
      </w:r>
      <w:r>
        <w:t xml:space="preserve">x)A votre avis, pour l’année N, l’entreprise doit elle publier les comptes selon le schéma complet ou le schéma abrégé </w:t>
      </w:r>
      <w:r>
        <w:rPr>
          <w:rFonts w:hint="default"/>
          <w:lang w:val="fr-BE"/>
        </w:rPr>
        <w:t>ou le schéma micro</w:t>
      </w:r>
      <w:r>
        <w:t>(ou variante) ?</w:t>
      </w:r>
    </w:p>
    <w:p/>
    <w:p/>
    <w:tbl>
      <w:tblPr>
        <w:tblStyle w:val="5"/>
        <w:tblW w:w="0" w:type="auto"/>
        <w:tblInd w:w="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129"/>
        <w:gridCol w:w="3129"/>
        <w:gridCol w:w="3492"/>
      </w:tblGrid>
      <w:tr>
        <w:tc>
          <w:tcPr>
            <w:tcW w:w="3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line="100" w:lineRule="atLeas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100" w:lineRule="atLeas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sz w:val="22"/>
                <w:szCs w:val="22"/>
              </w:rPr>
              <w:t>N-1</w:t>
            </w:r>
          </w:p>
        </w:tc>
        <w:tc>
          <w:tcPr>
            <w:tcW w:w="3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100" w:lineRule="atLeast"/>
            </w:pPr>
            <w:r>
              <w:rPr>
                <w:rFonts w:ascii="Arial" w:hAnsi="Arial" w:eastAsia="Arial" w:cs="Arial"/>
                <w:color w:val="000000"/>
                <w:sz w:val="22"/>
                <w:szCs w:val="22"/>
              </w:rPr>
              <w:t>N-2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100" w:lineRule="atLeas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sz w:val="22"/>
                <w:szCs w:val="22"/>
              </w:rPr>
              <w:t>Chiffre d’affaires</w:t>
            </w:r>
          </w:p>
        </w:tc>
        <w:tc>
          <w:tcPr>
            <w:tcW w:w="3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100" w:lineRule="atLeas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sz w:val="22"/>
                <w:szCs w:val="22"/>
              </w:rPr>
              <w:t>8.000.000</w:t>
            </w:r>
          </w:p>
        </w:tc>
        <w:tc>
          <w:tcPr>
            <w:tcW w:w="3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100" w:lineRule="atLeast"/>
            </w:pPr>
            <w:r>
              <w:rPr>
                <w:rFonts w:ascii="Arial" w:hAnsi="Arial" w:eastAsia="Arial" w:cs="Arial"/>
                <w:color w:val="000000"/>
                <w:sz w:val="22"/>
                <w:szCs w:val="22"/>
              </w:rPr>
              <w:t>8.500.000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100" w:lineRule="atLeas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sz w:val="22"/>
                <w:szCs w:val="22"/>
              </w:rPr>
              <w:t>Total du bilan</w:t>
            </w:r>
          </w:p>
        </w:tc>
        <w:tc>
          <w:tcPr>
            <w:tcW w:w="3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100" w:lineRule="atLeas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sz w:val="22"/>
                <w:szCs w:val="22"/>
              </w:rPr>
              <w:t>3.500.000</w:t>
            </w:r>
          </w:p>
        </w:tc>
        <w:tc>
          <w:tcPr>
            <w:tcW w:w="3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100" w:lineRule="atLeast"/>
            </w:pPr>
            <w:r>
              <w:rPr>
                <w:rFonts w:ascii="Arial" w:hAnsi="Arial" w:eastAsia="Arial" w:cs="Arial"/>
                <w:color w:val="000000"/>
                <w:sz w:val="22"/>
                <w:szCs w:val="22"/>
              </w:rPr>
              <w:t>3.600.000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100" w:lineRule="atLeas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sz w:val="22"/>
                <w:szCs w:val="22"/>
              </w:rPr>
              <w:t>Nombre de personnes</w:t>
            </w:r>
          </w:p>
        </w:tc>
        <w:tc>
          <w:tcPr>
            <w:tcW w:w="3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100" w:lineRule="atLeas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spacing w:line="100" w:lineRule="atLeast"/>
            </w:pPr>
            <w:r>
              <w:rPr>
                <w:rFonts w:ascii="Arial" w:hAnsi="Arial" w:eastAsia="Arial" w:cs="Arial"/>
                <w:color w:val="000000"/>
                <w:sz w:val="22"/>
                <w:szCs w:val="22"/>
              </w:rPr>
              <w:t>41</w:t>
            </w:r>
          </w:p>
        </w:tc>
      </w:tr>
    </w:tbl>
    <w:p/>
    <w:p>
      <w:r>
        <w:t xml:space="preserve">x) </w:t>
      </w:r>
    </w:p>
    <w:p>
      <w:r>
        <w:t xml:space="preserve"> Remplissez le tableau suivant en mentionnant la taille de l’entreprise (petite </w:t>
      </w:r>
    </w:p>
    <w:p>
      <w:r>
        <w:t>ou grande) concernant les exercices comptables, en sachant que la moyenne du personnel occupé en équivalents temps pleins ne dépasse en aucun cas le nombre  de 100</w:t>
      </w:r>
    </w:p>
    <w:p>
      <w:r>
        <w:t xml:space="preserve">  </w:t>
      </w:r>
    </w:p>
    <w:tbl>
      <w:tblPr>
        <w:tblStyle w:val="5"/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66"/>
        <w:gridCol w:w="741"/>
        <w:gridCol w:w="1204"/>
        <w:gridCol w:w="1204"/>
        <w:gridCol w:w="1204"/>
        <w:gridCol w:w="1204"/>
        <w:gridCol w:w="1204"/>
        <w:gridCol w:w="1244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666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</w:pPr>
            <w:r>
              <w:t>Exercice comptable</w:t>
            </w:r>
          </w:p>
        </w:tc>
        <w:tc>
          <w:tcPr>
            <w:tcW w:w="741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</w:pPr>
            <w:r>
              <w:t>1</w:t>
            </w:r>
          </w:p>
        </w:tc>
        <w:tc>
          <w:tcPr>
            <w:tcW w:w="120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</w:pPr>
            <w:r>
              <w:t>2</w:t>
            </w:r>
          </w:p>
        </w:tc>
        <w:tc>
          <w:tcPr>
            <w:tcW w:w="120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</w:pPr>
            <w:r>
              <w:t>3</w:t>
            </w:r>
          </w:p>
        </w:tc>
        <w:tc>
          <w:tcPr>
            <w:tcW w:w="120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</w:pPr>
            <w:r>
              <w:t>4</w:t>
            </w:r>
          </w:p>
        </w:tc>
        <w:tc>
          <w:tcPr>
            <w:tcW w:w="120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</w:pPr>
            <w:r>
              <w:t>5</w:t>
            </w:r>
          </w:p>
        </w:tc>
        <w:tc>
          <w:tcPr>
            <w:tcW w:w="120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</w:pPr>
            <w:r>
              <w:t>6</w:t>
            </w:r>
          </w:p>
        </w:tc>
        <w:tc>
          <w:tcPr>
            <w:tcW w:w="124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</w:pPr>
            <w:r>
              <w:t>7</w:t>
            </w:r>
          </w:p>
        </w:tc>
      </w:tr>
      <w:tr>
        <w:tc>
          <w:tcPr>
            <w:tcW w:w="1666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</w:pPr>
            <w:r>
              <w:t>Plus d '1 critère dépassé</w:t>
            </w:r>
          </w:p>
        </w:tc>
        <w:tc>
          <w:tcPr>
            <w:tcW w:w="741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</w:pPr>
            <w:r>
              <w:t>NON</w:t>
            </w:r>
          </w:p>
        </w:tc>
        <w:tc>
          <w:tcPr>
            <w:tcW w:w="1204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</w:pPr>
            <w:r>
              <w:t>NON</w:t>
            </w:r>
          </w:p>
        </w:tc>
        <w:tc>
          <w:tcPr>
            <w:tcW w:w="1204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</w:pPr>
            <w:r>
              <w:t xml:space="preserve">NON </w:t>
            </w:r>
          </w:p>
        </w:tc>
        <w:tc>
          <w:tcPr>
            <w:tcW w:w="1204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</w:pPr>
            <w:r>
              <w:t>OUI</w:t>
            </w:r>
          </w:p>
        </w:tc>
        <w:tc>
          <w:tcPr>
            <w:tcW w:w="1204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</w:pPr>
            <w:r>
              <w:t>NON</w:t>
            </w:r>
          </w:p>
        </w:tc>
        <w:tc>
          <w:tcPr>
            <w:tcW w:w="1204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</w:pPr>
            <w:r>
              <w:t xml:space="preserve">NON </w:t>
            </w:r>
          </w:p>
        </w:tc>
        <w:tc>
          <w:tcPr>
            <w:tcW w:w="1244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</w:pPr>
            <w:r>
              <w:t>OUI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666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</w:pPr>
            <w:r>
              <w:t>Taille de l' entreprise</w:t>
            </w:r>
          </w:p>
        </w:tc>
        <w:tc>
          <w:tcPr>
            <w:tcW w:w="741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  <w:snapToGrid w:val="0"/>
            </w:pPr>
          </w:p>
        </w:tc>
        <w:tc>
          <w:tcPr>
            <w:tcW w:w="1204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  <w:snapToGrid w:val="0"/>
            </w:pPr>
          </w:p>
        </w:tc>
        <w:tc>
          <w:tcPr>
            <w:tcW w:w="1204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  <w:snapToGrid w:val="0"/>
              <w:rPr>
                <w:rFonts w:hint="default"/>
                <w:lang w:val="fr-BE"/>
              </w:rPr>
            </w:pPr>
          </w:p>
        </w:tc>
        <w:tc>
          <w:tcPr>
            <w:tcW w:w="1204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  <w:snapToGrid w:val="0"/>
              <w:rPr>
                <w:rFonts w:hint="default"/>
                <w:lang w:val="fr-BE"/>
              </w:rPr>
            </w:pPr>
          </w:p>
        </w:tc>
        <w:tc>
          <w:tcPr>
            <w:tcW w:w="1204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  <w:snapToGrid w:val="0"/>
              <w:rPr>
                <w:rFonts w:hint="default"/>
                <w:lang w:val="fr-BE"/>
              </w:rPr>
            </w:pPr>
          </w:p>
        </w:tc>
        <w:tc>
          <w:tcPr>
            <w:tcW w:w="1204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  <w:snapToGrid w:val="0"/>
              <w:rPr>
                <w:rFonts w:hint="default"/>
                <w:lang w:val="fr-BE"/>
              </w:rPr>
            </w:pPr>
          </w:p>
        </w:tc>
        <w:tc>
          <w:tcPr>
            <w:tcW w:w="1244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  <w:snapToGrid w:val="0"/>
              <w:rPr>
                <w:rFonts w:hint="default"/>
                <w:lang w:val="fr-BE"/>
              </w:rPr>
            </w:pPr>
          </w:p>
        </w:tc>
      </w:tr>
    </w:tbl>
    <w:p>
      <w:pPr>
        <w:rPr>
          <w:b/>
          <w:bCs/>
          <w:u w:val="single"/>
        </w:rPr>
      </w:pPr>
    </w:p>
    <w:p>
      <w:r>
        <w:t>x) Citez trois obligations légales supplémentaires pour une société qui est grande, selon la définition de l'article 1</w:t>
      </w:r>
      <w:r>
        <w:rPr>
          <w:rFonts w:hint="default"/>
          <w:lang w:val="fr-BE"/>
        </w:rPr>
        <w:t>:24</w:t>
      </w:r>
      <w:r>
        <w:t xml:space="preserve"> du CSA</w:t>
      </w:r>
      <w:r>
        <w:br w:type="textWrapping"/>
      </w:r>
      <w:r>
        <w:br w:type="textWrapping"/>
      </w:r>
      <w:r>
        <w:t xml:space="preserve">x) </w:t>
      </w:r>
      <w:r>
        <w:br w:type="textWrapping"/>
      </w:r>
      <w:r>
        <w:t>Une entreprise est elle obligée d'établir des comptes annuels ?</w:t>
      </w:r>
    </w:p>
    <w:p>
      <w:r>
        <w:t>Un commercant personne physique est il obligé d'établir des comptes annuels ?</w:t>
      </w:r>
      <w:r>
        <w:br w:type="textWrapping"/>
      </w:r>
      <w:r>
        <w:t>Un avocat qui exerce en personne physique est il obli</w:t>
      </w:r>
      <w:r>
        <w:rPr>
          <w:rFonts w:hint="default"/>
          <w:lang w:val="fr-BE"/>
        </w:rPr>
        <w:t>g</w:t>
      </w:r>
      <w:r>
        <w:t>é d'établir des comptes annuels ?</w:t>
      </w:r>
      <w:r>
        <w:br w:type="textWrapping"/>
      </w:r>
      <w:r>
        <w:t>Un avocat qui exerce en société est il oblité d'établir des comptes annuels ?</w:t>
      </w:r>
    </w:p>
    <w:p>
      <w:pPr>
        <w:rPr>
          <w:b/>
          <w:bCs/>
          <w:u w:val="single"/>
        </w:rPr>
      </w:pPr>
      <w:r>
        <w:t>Un commercant personne physique peut il ou doit il etablir des comptes annuels ?</w:t>
      </w:r>
      <w:r>
        <w:br w:type="textWrapping"/>
      </w:r>
    </w:p>
    <w:p>
      <w:pPr>
        <w:rPr>
          <w:b/>
          <w:bCs/>
          <w:u w:val="single"/>
        </w:rPr>
      </w:pPr>
    </w:p>
    <w:p>
      <w:pPr>
        <w:rPr>
          <w:b/>
          <w:bCs/>
          <w:u w:val="single"/>
        </w:rPr>
      </w:pPr>
      <w:r>
        <w:rPr>
          <w:b/>
          <w:bCs/>
          <w:u w:val="single"/>
        </w:rPr>
        <w:t xml:space="preserve">Affectations et prélèvements </w:t>
      </w:r>
      <w:r>
        <w:rPr>
          <w:b/>
          <w:bCs/>
          <w:u w:val="single"/>
        </w:rPr>
        <w:br w:type="textWrapping"/>
      </w:r>
      <w:r>
        <w:rPr>
          <w:b/>
          <w:bCs/>
          <w:u w:val="single"/>
        </w:rPr>
        <w:br w:type="textWrapping"/>
      </w:r>
      <w:r>
        <w:t>x) Le bilan présente un bénéfice reporté des années précédentes de 14.000 eur.  Le bénéfice de l'année est de 10.000 eur.  Passez les écritures d'affectation ?</w:t>
      </w:r>
    </w:p>
    <w:p>
      <w:pPr>
        <w:rPr>
          <w:b/>
          <w:bCs/>
          <w:u w:val="single"/>
        </w:rPr>
      </w:pPr>
      <w:r>
        <w:rPr>
          <w:b/>
          <w:bCs/>
          <w:u w:val="single"/>
        </w:rPr>
        <w:br w:type="textWrapping"/>
      </w:r>
    </w:p>
    <w:p>
      <w:r>
        <w:rPr>
          <w:b/>
          <w:bCs/>
          <w:u w:val="single"/>
        </w:rPr>
        <w:t xml:space="preserve">Les règles d'évaluation </w:t>
      </w:r>
      <w:r>
        <w:rPr>
          <w:b/>
          <w:bCs/>
          <w:u w:val="single"/>
        </w:rPr>
        <w:br w:type="textWrapping"/>
      </w:r>
      <w:r>
        <w:rPr>
          <w:b/>
          <w:bCs/>
          <w:u w:val="single"/>
        </w:rPr>
        <w:br w:type="textWrapping"/>
      </w:r>
      <w:r>
        <w:t>x) Quelle proposition est vraie ?</w:t>
      </w:r>
      <w:r>
        <w:br w:type="textWrapping"/>
      </w:r>
      <w:r>
        <w:br w:type="textWrapping"/>
      </w:r>
      <w:r>
        <w:t>a) On enregistre les produits surs et les pertes sures</w:t>
      </w:r>
    </w:p>
    <w:p>
      <w:r>
        <w:t>b) On enregistre les produits surs et les pertes prévisibles</w:t>
      </w:r>
      <w:r>
        <w:br w:type="textWrapping"/>
      </w:r>
      <w:r>
        <w:t>c) On enregistre les produits prévisibles et les pertes sures</w:t>
      </w:r>
    </w:p>
    <w:p>
      <w:r>
        <w:t>d) On enregistre les produits prévisibles et les pertes prévisibles</w:t>
      </w:r>
      <w:r>
        <w:br w:type="textWrapping"/>
      </w:r>
      <w:r>
        <w:br w:type="textWrapping"/>
      </w:r>
      <w:r>
        <w:t>x) dans une entreprise, ou peut on trouver les règles d'évaluation ?</w:t>
      </w:r>
      <w:r>
        <w:br w:type="textWrapping"/>
      </w:r>
      <w:r>
        <w:br w:type="textWrapping"/>
      </w:r>
      <w:r>
        <w:t>x) qui arrête les règles d'évaluation dans une entreprise ?</w:t>
      </w:r>
    </w:p>
    <w:p/>
    <w:p>
      <w:pPr>
        <w:rPr>
          <w:b/>
          <w:bCs/>
          <w:u w:val="single"/>
        </w:rPr>
      </w:pPr>
      <w:r>
        <w:t>x) où sont classées les règles d'évaluation ?</w:t>
      </w:r>
      <w:r>
        <w:br w:type="textWrapping"/>
      </w:r>
      <w:r>
        <w:br w:type="textWrapping"/>
      </w:r>
    </w:p>
    <w:p>
      <w:pPr>
        <w:rPr>
          <w:b/>
          <w:bCs/>
          <w:u w:val="single"/>
        </w:rPr>
      </w:pPr>
      <w:r>
        <w:rPr>
          <w:b/>
          <w:bCs/>
          <w:u w:val="single"/>
        </w:rPr>
        <w:t>Le rapport de gestion</w:t>
      </w:r>
    </w:p>
    <w:p>
      <w:pPr>
        <w:rPr>
          <w:b/>
          <w:bCs/>
          <w:u w:val="single"/>
        </w:rPr>
      </w:pPr>
    </w:p>
    <w:p>
      <w:pPr>
        <w:rPr>
          <w:rFonts w:hint="default"/>
          <w:lang w:val="fr-BE"/>
        </w:rPr>
      </w:pPr>
      <w:r>
        <w:t>x) Dans quel cas le rapport de gestion est-il obligatoire, même pour les petites sociétés ?</w:t>
      </w:r>
      <w:r>
        <w:br w:type="textWrapping"/>
      </w:r>
      <w:r>
        <w:br w:type="textWrapping"/>
      </w:r>
      <w:r>
        <w:t xml:space="preserve">x) le bilan présente une perte cumulée de 10 000 eur dans le compte 141000. </w:t>
      </w:r>
      <w:r>
        <w:rPr>
          <w:rFonts w:hint="default"/>
          <w:lang w:val="fr-BE"/>
        </w:rPr>
        <w:t>En tant qu’étudiant expérimenté à la EFP-CBC, q</w:t>
      </w:r>
      <w:r>
        <w:t>ue</w:t>
      </w:r>
      <w:r>
        <w:rPr>
          <w:rFonts w:hint="default"/>
          <w:lang w:val="fr-BE"/>
        </w:rPr>
        <w:t>lle est l’obligation légale que vous ne manquerez pas de rappeler à votre client, même si il a une petite société au sens de l’article 1:24 du CSA ?</w:t>
      </w:r>
    </w:p>
    <w:p>
      <w:pPr>
        <w:rPr>
          <w:b/>
          <w:bCs/>
          <w:u w:val="single"/>
        </w:rPr>
      </w:pPr>
      <w:r>
        <w:br w:type="textWrapping"/>
      </w:r>
      <w:r>
        <w:t>x) le bilan présente une perte deux années consécutives.  Que conseillez vous à votre client ?</w:t>
      </w:r>
      <w:r>
        <w:br w:type="textWrapping"/>
      </w:r>
      <w:r>
        <w:br w:type="textWrapping"/>
      </w:r>
      <w:r>
        <w:t>x) Citez moi 3 rubriques du rapport de gestion.</w:t>
      </w:r>
      <w:r>
        <w:br w:type="textWrapping"/>
      </w:r>
      <w:r>
        <w:br w:type="textWrapping"/>
      </w:r>
      <w:r>
        <w:t>x) Qu'est ce qu'un rapport de gestion ?</w:t>
      </w:r>
      <w:r>
        <w:br w:type="textWrapping"/>
      </w:r>
      <w:r>
        <w:br w:type="textWrapping"/>
      </w:r>
      <w:r>
        <w:t>x) Qui établit le rapport de gestion ?</w:t>
      </w:r>
      <w:r>
        <w:br w:type="textWrapping"/>
      </w:r>
      <w:r>
        <w:br w:type="textWrapping"/>
      </w:r>
      <w:r>
        <w:rPr>
          <w:b/>
          <w:bCs/>
          <w:u w:val="single"/>
        </w:rPr>
        <w:t>Principe de correspondance des charges et produits (Matching Principle)</w:t>
      </w:r>
    </w:p>
    <w:p>
      <w:pPr>
        <w:rPr>
          <w:b/>
          <w:bCs/>
          <w:u w:val="single"/>
        </w:rPr>
      </w:pPr>
    </w:p>
    <w:p>
      <w:r>
        <w:t>x) Une entreprise de telecoms offre un gsm de 600 eur Hors TVA pour tout contrat qui est signé sur une durée de deux ans.</w:t>
      </w:r>
    </w:p>
    <w:p/>
    <w:p>
      <w:r>
        <w:t>L'écriture pour l'achat du GSM est la suivante (nous négligeons l'aspect TVA) </w:t>
      </w:r>
      <w:r>
        <w:rPr>
          <w:rFonts w:hint="default"/>
          <w:lang w:val="fr-BE"/>
        </w:rPr>
        <w:t>au 31/12/20</w:t>
      </w:r>
      <w:r>
        <w:t xml:space="preserve">: </w:t>
      </w:r>
    </w:p>
    <w:p/>
    <w:p>
      <w:r>
        <w:t xml:space="preserve">601000 achat fourniture </w:t>
      </w:r>
      <w:r>
        <w:tab/>
      </w:r>
      <w:r>
        <w:tab/>
      </w:r>
      <w:r>
        <w:tab/>
      </w:r>
      <w:r>
        <w:t>600</w:t>
      </w:r>
    </w:p>
    <w:p>
      <w:r>
        <w:t>à 440 fournisseur</w:t>
      </w:r>
      <w:r>
        <w:tab/>
      </w:r>
      <w:r>
        <w:tab/>
      </w:r>
      <w:r>
        <w:tab/>
      </w:r>
      <w:r>
        <w:tab/>
      </w:r>
      <w:r>
        <w:tab/>
      </w:r>
      <w:r>
        <w:t>600</w:t>
      </w:r>
    </w:p>
    <w:p/>
    <w:p>
      <w:pPr>
        <w:rPr>
          <w:rFonts w:hint="default"/>
          <w:lang w:val="fr-BE"/>
        </w:rPr>
      </w:pPr>
      <w:r>
        <w:rPr>
          <w:rFonts w:hint="default"/>
          <w:lang w:val="fr-BE"/>
        </w:rPr>
        <w:t xml:space="preserve">Passez les écritures au 31/12/2020, 31/12/2021, 31/12/2022 ? </w:t>
      </w:r>
    </w:p>
    <w:p>
      <w:pPr>
        <w:rPr>
          <w:rFonts w:hint="default"/>
          <w:lang w:val="fr-BE"/>
        </w:rPr>
      </w:pPr>
    </w:p>
    <w:p>
      <w:pPr>
        <w:rPr>
          <w:b/>
          <w:bCs/>
          <w:u w:val="single"/>
        </w:rPr>
      </w:pPr>
      <w:r>
        <w:br w:type="textWrapping"/>
      </w:r>
      <w:r>
        <w:t xml:space="preserve">x) Un bail a une durée de 3 ans.  </w:t>
      </w:r>
      <w:r>
        <w:rPr>
          <w:rFonts w:hint="default"/>
          <w:lang w:val="fr-BE"/>
        </w:rPr>
        <w:t xml:space="preserve">Celui-ci est signé en 2020.  </w:t>
      </w:r>
      <w:r>
        <w:t xml:space="preserve">Le loyer est de 18.000 eur par mois.  Le propriétaire vous octroie une gratuité de 2 mois, soit un avantage de 36.000 eur.  Passez les écritures </w:t>
      </w:r>
      <w:r>
        <w:rPr>
          <w:rFonts w:hint="default"/>
          <w:lang w:val="fr-BE"/>
        </w:rPr>
        <w:t>au 31/12/2020, 31/12/2021 et 31/12/2022</w:t>
      </w:r>
      <w:r>
        <w:t>.</w:t>
      </w:r>
    </w:p>
    <w:p>
      <w:pPr>
        <w:rPr>
          <w:b/>
          <w:bCs/>
          <w:u w:val="single"/>
        </w:rPr>
      </w:pPr>
    </w:p>
    <w:p>
      <w:pPr>
        <w:rPr>
          <w:rFonts w:hint="default"/>
          <w:b/>
          <w:bCs/>
          <w:u w:val="single"/>
          <w:lang w:val="fr-BE"/>
        </w:rPr>
      </w:pPr>
    </w:p>
    <w:p>
      <w:pPr>
        <w:rPr>
          <w:b/>
          <w:bCs/>
          <w:u w:val="single"/>
        </w:rPr>
      </w:pPr>
      <w:r>
        <w:rPr>
          <w:b/>
          <w:bCs/>
          <w:u w:val="single"/>
        </w:rPr>
        <w:t>Valeur d' acquisition</w:t>
      </w:r>
    </w:p>
    <w:p>
      <w:pPr>
        <w:rPr>
          <w:b/>
          <w:bCs/>
          <w:u w:val="single"/>
        </w:rPr>
      </w:pPr>
    </w:p>
    <w:p>
      <w:r>
        <w:t>x) Quelle est la différence entre la valeur d'acquisition et le prix d'acquisition ?</w:t>
      </w:r>
      <w:r>
        <w:br w:type="textWrapping"/>
      </w:r>
      <w:r>
        <w:br w:type="textWrapping"/>
      </w:r>
      <w:r>
        <w:t>x) Définissez valeur d'acquisition ?</w:t>
      </w:r>
      <w:r>
        <w:br w:type="textWrapping"/>
      </w:r>
      <w:r>
        <w:t>x) Prix d'acquisition ?</w:t>
      </w:r>
      <w:r>
        <w:br w:type="textWrapping"/>
      </w:r>
      <w:r>
        <w:t>x) Coût de revient ?</w:t>
      </w:r>
      <w:r>
        <w:br w:type="textWrapping"/>
      </w:r>
    </w:p>
    <w:p>
      <w:r>
        <w:br w:type="textWrapping"/>
      </w:r>
      <w:r>
        <w:t>x) En 20</w:t>
      </w:r>
      <w:r>
        <w:rPr>
          <w:rFonts w:hint="default"/>
          <w:lang w:val="fr-BE"/>
        </w:rPr>
        <w:t>20</w:t>
      </w:r>
      <w:r>
        <w:t>, une société industrielle décide de construire elle-même son nouveau hall industriel.</w:t>
      </w:r>
    </w:p>
    <w:p/>
    <w:p>
      <w:r>
        <w:t xml:space="preserve">Pour ce faire, </w:t>
      </w:r>
    </w:p>
    <w:p>
      <w:r>
        <w:t>Elle a acheté 20.000 eur de matières premières ;</w:t>
      </w:r>
    </w:p>
    <w:p>
      <w:r>
        <w:t>Elle a aussi acheté 5.000 eur de fournitures ;</w:t>
      </w:r>
    </w:p>
    <w:p>
      <w:r>
        <w:t>Elle a utilisé de la main d’oeuvre (en fait, son propre personnel) pour 15.000 eur.</w:t>
      </w:r>
      <w:r>
        <w:br w:type="textWrapping"/>
      </w:r>
    </w:p>
    <w:p>
      <w:r>
        <w:t>Sur les matières premières, 5000 eur a déjà été comptabilisé dans le compte 22, tandis que le reste a été pris en charge pour l'instant.</w:t>
      </w:r>
    </w:p>
    <w:p>
      <w:r>
        <w:br w:type="textWrapping"/>
      </w:r>
      <w:r>
        <w:t>Sur la main d'oeuvre, il y a 10,000 eur de cout direct et 5,000 eur de cout indirect – l'organe de gestion a décidé de ne pas incorporer les couts indirects dans la valeur d'acquisition.</w:t>
      </w:r>
    </w:p>
    <w:p/>
    <w:p>
      <w:r>
        <w:t>Que proposeriez vous comme écriture ?</w:t>
      </w:r>
    </w:p>
    <w:p/>
    <w:p>
      <w:r>
        <w:t>x) Est ce que l’incorporation des coûts indirects de production dans la valeur d’acquisition donne  :</w:t>
      </w:r>
    </w:p>
    <w:p/>
    <w:p>
      <w:r>
        <w:t xml:space="preserve"> - une image plus fidèle moins prudente que la non incorporation de ces coûts ?</w:t>
      </w:r>
    </w:p>
    <w:p>
      <w:r>
        <w:t>- une image plus fidèle et plus prudente que la non incorporation de ces coûts ?</w:t>
      </w:r>
    </w:p>
    <w:p>
      <w:r>
        <w:t>- une image moins fidèle et plus prudente que la non incorporation de ces coûts ?</w:t>
      </w:r>
    </w:p>
    <w:p>
      <w:r>
        <w:t>- une image moins fidèle et moins prudente que la non incorporation de ces coûts ?</w:t>
      </w:r>
    </w:p>
    <w:p/>
    <w:p>
      <w:r>
        <w:t>Justifiez votre réponse en deux lignes.</w:t>
      </w:r>
      <w:r>
        <w:br w:type="textWrapping"/>
      </w:r>
      <w:r>
        <w:br w:type="textWrapping"/>
      </w:r>
      <w:r>
        <w:t>x) Citez les 4 méthodes acceptées pour évaluer les stocks ?</w:t>
      </w:r>
    </w:p>
    <w:p/>
    <w:p>
      <w:r>
        <w:rPr>
          <w:rFonts w:hint="default"/>
          <w:lang w:val="fr-BE"/>
        </w:rPr>
        <w:t>x</w:t>
      </w:r>
      <w:r>
        <w:t>) Complétez le tableau ci-dessous en mettant une croix dans la bonne colonne</w:t>
      </w:r>
    </w:p>
    <w:p/>
    <w:tbl>
      <w:tblPr>
        <w:tblStyle w:val="5"/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157"/>
        <w:gridCol w:w="1695"/>
        <w:gridCol w:w="1927"/>
        <w:gridCol w:w="1927"/>
        <w:gridCol w:w="1966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57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  <w:snapToGrid w:val="0"/>
            </w:pPr>
          </w:p>
        </w:tc>
        <w:tc>
          <w:tcPr>
            <w:tcW w:w="169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</w:pPr>
            <w:r>
              <w:t>Prix d'acquisition sauf si valeur de marché est inférieure</w:t>
            </w:r>
          </w:p>
        </w:tc>
        <w:tc>
          <w:tcPr>
            <w:tcW w:w="1927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</w:pPr>
            <w:r>
              <w:t>Coût de revient</w:t>
            </w:r>
          </w:p>
        </w:tc>
        <w:tc>
          <w:tcPr>
            <w:tcW w:w="1927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</w:pPr>
            <w:r>
              <w:t>Coût de revient sauf si valeur de marché lui est   inférieure</w:t>
            </w:r>
          </w:p>
        </w:tc>
        <w:tc>
          <w:tcPr>
            <w:tcW w:w="1966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</w:pPr>
            <w:r>
              <w:t>Coût de revient selon le degré d'avancement éventuellement majoré d'une quote part du bénéfice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57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</w:pPr>
            <w:r>
              <w:t>Mat Premières (30)</w:t>
            </w:r>
          </w:p>
        </w:tc>
        <w:tc>
          <w:tcPr>
            <w:tcW w:w="1695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</w:pPr>
            <w:r>
              <w:t>x</w:t>
            </w:r>
          </w:p>
        </w:tc>
        <w:tc>
          <w:tcPr>
            <w:tcW w:w="1927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  <w:snapToGrid w:val="0"/>
            </w:pPr>
          </w:p>
        </w:tc>
        <w:tc>
          <w:tcPr>
            <w:tcW w:w="1927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  <w:snapToGrid w:val="0"/>
            </w:pPr>
          </w:p>
        </w:tc>
        <w:tc>
          <w:tcPr>
            <w:tcW w:w="1966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  <w:snapToGrid w:val="0"/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57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</w:pPr>
            <w:r>
              <w:t>Fourniture (31)</w:t>
            </w:r>
          </w:p>
        </w:tc>
        <w:tc>
          <w:tcPr>
            <w:tcW w:w="1695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</w:pPr>
            <w:r>
              <w:t>x</w:t>
            </w:r>
          </w:p>
        </w:tc>
        <w:tc>
          <w:tcPr>
            <w:tcW w:w="1927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  <w:snapToGrid w:val="0"/>
            </w:pPr>
          </w:p>
        </w:tc>
        <w:tc>
          <w:tcPr>
            <w:tcW w:w="1927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  <w:snapToGrid w:val="0"/>
            </w:pPr>
          </w:p>
        </w:tc>
        <w:tc>
          <w:tcPr>
            <w:tcW w:w="1966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  <w:snapToGrid w:val="0"/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57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</w:pPr>
            <w:r>
              <w:t>En cours de fabrication (32)</w:t>
            </w:r>
          </w:p>
        </w:tc>
        <w:tc>
          <w:tcPr>
            <w:tcW w:w="1695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  <w:snapToGrid w:val="0"/>
            </w:pPr>
          </w:p>
        </w:tc>
        <w:tc>
          <w:tcPr>
            <w:tcW w:w="1927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</w:pPr>
            <w:r>
              <w:t>x</w:t>
            </w:r>
          </w:p>
        </w:tc>
        <w:tc>
          <w:tcPr>
            <w:tcW w:w="1927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</w:pPr>
            <w:r>
              <w:t>x</w:t>
            </w:r>
          </w:p>
        </w:tc>
        <w:tc>
          <w:tcPr>
            <w:tcW w:w="1966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  <w:snapToGrid w:val="0"/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57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</w:pPr>
            <w:r>
              <w:t>Produits finis (33)</w:t>
            </w:r>
          </w:p>
        </w:tc>
        <w:tc>
          <w:tcPr>
            <w:tcW w:w="1695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  <w:snapToGrid w:val="0"/>
            </w:pPr>
          </w:p>
        </w:tc>
        <w:tc>
          <w:tcPr>
            <w:tcW w:w="1927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  <w:snapToGrid w:val="0"/>
            </w:pPr>
          </w:p>
        </w:tc>
        <w:tc>
          <w:tcPr>
            <w:tcW w:w="1927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</w:pPr>
            <w:r>
              <w:t>x</w:t>
            </w:r>
          </w:p>
        </w:tc>
        <w:tc>
          <w:tcPr>
            <w:tcW w:w="1966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  <w:snapToGrid w:val="0"/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57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</w:pPr>
            <w:r>
              <w:t>Marchandises (34)</w:t>
            </w:r>
          </w:p>
        </w:tc>
        <w:tc>
          <w:tcPr>
            <w:tcW w:w="1695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</w:pPr>
            <w:r>
              <w:t>x</w:t>
            </w:r>
          </w:p>
        </w:tc>
        <w:tc>
          <w:tcPr>
            <w:tcW w:w="1927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  <w:snapToGrid w:val="0"/>
            </w:pPr>
          </w:p>
        </w:tc>
        <w:tc>
          <w:tcPr>
            <w:tcW w:w="1927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  <w:snapToGrid w:val="0"/>
            </w:pPr>
          </w:p>
        </w:tc>
        <w:tc>
          <w:tcPr>
            <w:tcW w:w="1966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  <w:snapToGrid w:val="0"/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57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</w:pPr>
            <w:r>
              <w:t>Immeuble destiné à la vente (35)</w:t>
            </w:r>
          </w:p>
        </w:tc>
        <w:tc>
          <w:tcPr>
            <w:tcW w:w="1695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</w:pPr>
            <w:r>
              <w:t>x</w:t>
            </w:r>
          </w:p>
        </w:tc>
        <w:tc>
          <w:tcPr>
            <w:tcW w:w="1927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  <w:snapToGrid w:val="0"/>
            </w:pPr>
          </w:p>
        </w:tc>
        <w:tc>
          <w:tcPr>
            <w:tcW w:w="1927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</w:pPr>
            <w:r>
              <w:t>x</w:t>
            </w:r>
          </w:p>
        </w:tc>
        <w:tc>
          <w:tcPr>
            <w:tcW w:w="1966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  <w:snapToGrid w:val="0"/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57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</w:pPr>
            <w:r>
              <w:t>Commandes en cours d'exécution (36)</w:t>
            </w:r>
          </w:p>
        </w:tc>
        <w:tc>
          <w:tcPr>
            <w:tcW w:w="1695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  <w:snapToGrid w:val="0"/>
            </w:pPr>
          </w:p>
        </w:tc>
        <w:tc>
          <w:tcPr>
            <w:tcW w:w="1927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  <w:snapToGrid w:val="0"/>
            </w:pPr>
          </w:p>
        </w:tc>
        <w:tc>
          <w:tcPr>
            <w:tcW w:w="1927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  <w:snapToGrid w:val="0"/>
            </w:pPr>
          </w:p>
        </w:tc>
        <w:tc>
          <w:tcPr>
            <w:tcW w:w="1966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vAlign w:val="top"/>
          </w:tcPr>
          <w:p>
            <w:pPr>
              <w:pStyle w:val="32"/>
              <w:snapToGrid w:val="0"/>
            </w:pPr>
          </w:p>
        </w:tc>
      </w:tr>
    </w:tbl>
    <w:p>
      <w:pPr>
        <w:numPr>
          <w:ilvl w:val="0"/>
          <w:numId w:val="1"/>
        </w:numPr>
        <w:tabs>
          <w:tab w:val="left" w:pos="720"/>
        </w:tabs>
      </w:pPr>
      <w:r>
        <w:t>Vous avez acheté 3 pièces, qui sont maintenant dans votre stock.</w:t>
      </w:r>
      <w:r>
        <w:br w:type="textWrapping"/>
      </w:r>
      <w:r>
        <w:t>Vous avez acheté la première à 100 eur, la deuxième à 80 eur et la dernière à 60 eur.  Vous aurez remarqué que la tendance du marché est fortement baissière pour ce bien !  Les règles d'évaluation établies par l'organe de gestion ont défini que les variations de stock sont établies selon la méthode LIFO.</w:t>
      </w:r>
      <w:r>
        <w:br w:type="textWrapping"/>
      </w:r>
      <w:r>
        <w:br w:type="textWrapping"/>
      </w:r>
      <w:r>
        <w:t>Vous avez vendu 1 pièce au cours de l'année, le cours du marché pour cette pièce lors de la clôture annuelle est de 60 eur.</w:t>
      </w:r>
      <w:r>
        <w:br w:type="textWrapping"/>
      </w:r>
      <w:r>
        <w:br w:type="textWrapping"/>
      </w:r>
      <w:r>
        <w:t>Passez les écritures de cloture.</w:t>
      </w:r>
      <w:r>
        <w:br w:type="textWrapping"/>
      </w:r>
      <w:r>
        <w:br w:type="textWrapping"/>
      </w:r>
      <w:r>
        <w:t>x) Dans un contexte de baisse de prix, quelle est la méthode qui risque de conduire à une surévaluation du stock ?</w:t>
      </w:r>
      <w:r>
        <w:br w:type="textWrapping"/>
      </w:r>
      <w:r>
        <w:br w:type="textWrapping"/>
      </w:r>
    </w:p>
    <w:p/>
    <w:p/>
    <w:p>
      <w:pPr>
        <w:tabs>
          <w:tab w:val="left" w:pos="8000"/>
        </w:tabs>
        <w:rPr>
          <w:b/>
          <w:bCs/>
          <w:u w:val="single"/>
        </w:rPr>
      </w:pPr>
      <w:r>
        <w:rPr>
          <w:b/>
          <w:bCs/>
          <w:u w:val="single"/>
        </w:rPr>
        <w:t>Amortissement</w:t>
      </w:r>
    </w:p>
    <w:p>
      <w:pPr>
        <w:rPr>
          <w:b/>
          <w:bCs/>
          <w:u w:val="single"/>
        </w:rPr>
      </w:pPr>
    </w:p>
    <w:p>
      <w:r>
        <w:rPr>
          <w:b/>
          <w:bCs/>
          <w:u w:val="single"/>
        </w:rPr>
        <w:t xml:space="preserve">x) </w:t>
      </w:r>
      <w:r>
        <w:t>un client vient d'acheter une maison pour 400.000 eur.  Les frais accessoires (droit d'enregistrement et frais de notaire) se montent à 60.000 eur.  Les règles d'évaluation établies par l'organe de gestion de votre client vous obligent à activer ces frais accessoires.</w:t>
      </w:r>
      <w:r>
        <w:br w:type="textWrapping"/>
      </w:r>
      <w:r>
        <w:br w:type="textWrapping"/>
      </w:r>
      <w:r>
        <w:t>Passez toutes les écritures durant l'année d'achat, y compris les amortissements et réductions de valeur éventuels.  Il n'y a pas lieu d'appliquer les règles du « prorata temporis ».</w:t>
      </w:r>
    </w:p>
    <w:p>
      <w:pPr>
        <w:bidi w:val="0"/>
      </w:pPr>
    </w:p>
    <w:p>
      <w:pPr>
        <w:bidi w:val="0"/>
      </w:pPr>
      <w:r>
        <w:t>x) Imaginez qu’un de vos clients rachète un fonds de commerce selon un prix qui est défini de la manière suivante :</w:t>
      </w:r>
    </w:p>
    <w:p>
      <w:pPr>
        <w:pageBreakBefore w:val="0"/>
        <w:bidi w:val="0"/>
      </w:pPr>
    </w:p>
    <w:p>
      <w:pPr>
        <w:pageBreakBefore w:val="0"/>
        <w:bidi w:val="0"/>
      </w:pPr>
      <w:r>
        <w:t>Montant A, fonction du chiffre d’affaires de l’année N ;</w:t>
      </w:r>
    </w:p>
    <w:p>
      <w:pPr>
        <w:pageBreakBefore w:val="0"/>
        <w:bidi w:val="0"/>
      </w:pPr>
      <w:r>
        <w:t>Montant B, fonction du chiffre d’affaires de l’année N+1.</w:t>
      </w:r>
    </w:p>
    <w:p>
      <w:pPr>
        <w:pageBreakBefore w:val="0"/>
        <w:bidi w:val="0"/>
      </w:pPr>
    </w:p>
    <w:p>
      <w:pPr>
        <w:pageBreakBefore w:val="0"/>
        <w:bidi w:val="0"/>
      </w:pPr>
      <w:r>
        <w:t>L’organe de gestion a fixé la durée de l’amortissement à 10 ans. L’amortissement a commencé en N, pour 10 ans.</w:t>
      </w:r>
    </w:p>
    <w:p>
      <w:pPr>
        <w:pageBreakBefore w:val="0"/>
        <w:bidi w:val="0"/>
      </w:pPr>
    </w:p>
    <w:p>
      <w:pPr>
        <w:bidi w:val="0"/>
      </w:pPr>
      <w:r>
        <w:t>A votre avis, le montant B, payé en N+1, sera amorti sur 9 ans ou 10 ans ?  Justifiez votre réponse.</w:t>
      </w:r>
    </w:p>
    <w:p>
      <w:pPr>
        <w:bidi w:val="0"/>
      </w:pPr>
    </w:p>
    <w:p>
      <w:pPr>
        <w:bidi w:val="0"/>
      </w:pPr>
      <w:r>
        <w:t>x) un exercice sur le prix variable d'un fonds de commerce.</w:t>
      </w:r>
    </w:p>
    <w:p>
      <w:pPr>
        <w:bidi w:val="0"/>
      </w:pPr>
    </w:p>
    <w:p>
      <w:pPr>
        <w:bidi w:val="0"/>
      </w:pPr>
      <w:r>
        <w:t>x) Quelle est la définition de l’amortissement selon le droit comptable ?</w:t>
      </w:r>
      <w:r>
        <w:br w:type="textWrapping"/>
      </w:r>
    </w:p>
    <w:p>
      <w:pPr>
        <w:bidi w:val="0"/>
      </w:pPr>
    </w:p>
    <w:p>
      <w:pPr>
        <w:bidi w:val="0"/>
        <w:rPr>
          <w:b/>
          <w:bCs/>
          <w:u w:val="single"/>
        </w:rPr>
      </w:pPr>
    </w:p>
    <w:p>
      <w:pPr>
        <w:rPr>
          <w:b/>
          <w:bCs/>
          <w:u w:val="single"/>
        </w:rPr>
      </w:pPr>
    </w:p>
    <w:p>
      <w:r>
        <w:rPr>
          <w:b/>
          <w:bCs/>
          <w:u w:val="single"/>
        </w:rPr>
        <w:t>Réductions de valeur</w:t>
      </w:r>
    </w:p>
    <w:p>
      <w:r>
        <w:br w:type="textWrapping"/>
      </w:r>
      <w:r>
        <w:t>x) Afin d’essayer de maximiser sa trésorerie, votre client a acheté 100 actions Umicore à 9 eur, l’année N.</w:t>
      </w:r>
    </w:p>
    <w:p>
      <w:pPr>
        <w:pageBreakBefore w:val="0"/>
        <w:bidi w:val="0"/>
      </w:pPr>
      <w:r>
        <w:t>or au 31/12/N, l’action ne valait plus que 2 eur.</w:t>
      </w:r>
    </w:p>
    <w:p>
      <w:pPr>
        <w:pageBreakBefore w:val="0"/>
        <w:bidi w:val="0"/>
      </w:pPr>
      <w:r>
        <w:t>heureusement au 31/12/N+1, l’action a augmenté et vaut déjà 8 eur.</w:t>
      </w:r>
    </w:p>
    <w:p>
      <w:pPr>
        <w:pageBreakBefore w:val="0"/>
        <w:bidi w:val="0"/>
        <w:spacing w:before="0" w:after="0" w:line="276" w:lineRule="auto"/>
        <w:jc w:val="left"/>
      </w:pPr>
      <w:r>
        <w:t>Finalement, au 31/12/N+2, l’action atteint enfin 15 eur.</w:t>
      </w:r>
    </w:p>
    <w:p>
      <w:pPr>
        <w:bidi w:val="0"/>
        <w:spacing w:before="0" w:after="0" w:line="276" w:lineRule="auto"/>
        <w:jc w:val="left"/>
      </w:pPr>
      <w:r>
        <w:t>Que proposeriez-vous comme écriture en fin d’année, en N, N+1 et N+2 ?</w:t>
      </w:r>
    </w:p>
    <w:p/>
    <w:p>
      <w:r>
        <w:t xml:space="preserve">x) Le 31/12/2009, vous avez dans la comptabilité de votre client une créance ouverte </w:t>
      </w:r>
    </w:p>
    <w:p>
      <w:r>
        <w:t xml:space="preserve">d'un montant de 6.050,00 € (TVA 21 % comprise). Lors de la rédaction du bilan au </w:t>
      </w:r>
    </w:p>
    <w:p>
      <w:r>
        <w:t xml:space="preserve">31/12/2010, il s'avère que ce client est en difficulté de paiement et que la perte </w:t>
      </w:r>
    </w:p>
    <w:p>
      <w:r>
        <w:t xml:space="preserve">sur la créance est estimée à 50%. </w:t>
      </w:r>
    </w:p>
    <w:p>
      <w:r>
        <w:t xml:space="preserve">-    Comment allez-vous acter cela ? </w:t>
      </w:r>
    </w:p>
    <w:p>
      <w:r>
        <w:t>-    Et si le client fait faillite le 15/06/2011, quels écritures passez vous ?</w:t>
      </w:r>
    </w:p>
    <w:p>
      <w:pPr>
        <w:rPr>
          <w:b/>
          <w:bCs/>
          <w:u w:val="single"/>
        </w:rPr>
      </w:pPr>
      <w:r>
        <w:br w:type="textWrapping"/>
      </w:r>
      <w:r>
        <w:br w:type="textWrapping"/>
      </w:r>
    </w:p>
    <w:p>
      <w:r>
        <w:rPr>
          <w:b/>
          <w:bCs/>
          <w:u w:val="single"/>
        </w:rPr>
        <w:t>Commandes en cours d'exécution</w:t>
      </w:r>
    </w:p>
    <w:p/>
    <w:p>
      <w:pPr>
        <w:pageBreakBefore w:val="0"/>
        <w:bidi w:val="0"/>
      </w:pPr>
      <w:r>
        <w:t>x) Voici les données pour une commande en cours réalisée par l’entreprise</w:t>
      </w:r>
    </w:p>
    <w:p>
      <w:pPr>
        <w:pageBreakBefore w:val="0"/>
        <w:bidi w:val="0"/>
      </w:pPr>
    </w:p>
    <w:p>
      <w:pPr>
        <w:pageBreakBefore w:val="0"/>
        <w:bidi w:val="0"/>
      </w:pPr>
      <w:r>
        <w:t>Frais cumulés sur la commande en cours en fin d’année au 31/12/N : 3.900.000 eur</w:t>
      </w:r>
    </w:p>
    <w:p>
      <w:pPr>
        <w:pageBreakBefore w:val="0"/>
        <w:bidi w:val="0"/>
      </w:pPr>
      <w:r>
        <w:t>Total des frais estimés au 31/12/N à la fin du contrat : 7.800.00 eur</w:t>
      </w:r>
    </w:p>
    <w:p>
      <w:pPr>
        <w:pageBreakBefore w:val="0"/>
        <w:bidi w:val="0"/>
      </w:pPr>
    </w:p>
    <w:p>
      <w:pPr>
        <w:pageBreakBefore w:val="0"/>
        <w:bidi w:val="0"/>
      </w:pPr>
      <w:r>
        <w:t>Frais cumulés sur la commande en cours en fin d’année N+1 : 6.300.000 eur</w:t>
      </w:r>
    </w:p>
    <w:p>
      <w:pPr>
        <w:pageBreakBefore w:val="0"/>
        <w:bidi w:val="0"/>
        <w:spacing w:before="0" w:after="0" w:line="276" w:lineRule="auto"/>
        <w:jc w:val="left"/>
      </w:pPr>
      <w:r>
        <w:t>Total des frais estimés au 31/12/N+1 à la fin du contrat : 8.100.00 eur</w:t>
      </w:r>
    </w:p>
    <w:p>
      <w:pPr>
        <w:pageBreakBefore w:val="0"/>
        <w:bidi w:val="0"/>
        <w:spacing w:before="0" w:after="0" w:line="276" w:lineRule="auto"/>
        <w:jc w:val="left"/>
      </w:pPr>
    </w:p>
    <w:p>
      <w:pPr>
        <w:pageBreakBefore w:val="0"/>
        <w:bidi w:val="0"/>
        <w:spacing w:before="0" w:after="0" w:line="276" w:lineRule="auto"/>
        <w:jc w:val="left"/>
      </w:pPr>
      <w:r>
        <w:t>Le prix de vente a été fixé à 9.000.000 eur, la vente est réalisée en N+2</w:t>
      </w:r>
    </w:p>
    <w:p>
      <w:pPr>
        <w:pageBreakBefore w:val="0"/>
        <w:bidi w:val="0"/>
      </w:pPr>
    </w:p>
    <w:p>
      <w:pPr>
        <w:bidi w:val="0"/>
      </w:pPr>
      <w:r>
        <w:t>Pouvez vous proposer les écritures en N, N+1, N+2 si les règles d’évaluation arrêtée par l’organe de gestion suivent la valorisation des travaux en cours selon la completed contract method/ percentage of completion method ?</w:t>
      </w:r>
    </w:p>
    <w:p>
      <w:pPr>
        <w:bidi w:val="0"/>
      </w:pPr>
    </w:p>
    <w:p>
      <w:pPr>
        <w:bidi w:val="0"/>
      </w:pPr>
    </w:p>
    <w:p>
      <w:pPr>
        <w:pageBreakBefore w:val="0"/>
        <w:bidi w:val="0"/>
      </w:pPr>
      <w:r>
        <w:t xml:space="preserve">x) Pour les commandes en cours, donnez une définition de la méthode d’évaluation des commandes en cours selon la méthode de l’avancement (Percentage of Completion Method) </w:t>
      </w:r>
    </w:p>
    <w:p>
      <w:pPr>
        <w:pageBreakBefore w:val="0"/>
        <w:bidi w:val="0"/>
      </w:pPr>
    </w:p>
    <w:p>
      <w:pPr>
        <w:pageBreakBefore w:val="0"/>
        <w:bidi w:val="0"/>
      </w:pPr>
      <w:r>
        <w:t>x) Pour les commandes en cours, donnez une définition de la méthode d’évaluation des commandes en cours selon la méthode de l’achèvement (Completed Contract Method)</w:t>
      </w:r>
    </w:p>
    <w:p>
      <w:pPr>
        <w:pageBreakBefore w:val="0"/>
        <w:bidi w:val="0"/>
      </w:pPr>
    </w:p>
    <w:p>
      <w:pPr>
        <w:bidi w:val="0"/>
        <w:rPr>
          <w:b/>
          <w:bCs/>
          <w:u w:val="single"/>
        </w:rPr>
      </w:pPr>
      <w:r>
        <w:rPr>
          <w:b/>
          <w:bCs/>
          <w:u w:val="single"/>
        </w:rPr>
        <w:t>Plus-value de réévaluation</w:t>
      </w:r>
    </w:p>
    <w:p>
      <w:pPr>
        <w:bidi w:val="0"/>
        <w:rPr>
          <w:b/>
          <w:bCs/>
          <w:u w:val="single"/>
        </w:rPr>
      </w:pPr>
    </w:p>
    <w:p>
      <w:r>
        <w:t>x) Où doit être justifié la rentabilité de l'entreprise (et de l'actif meme si il est nécessaire à la poursuite de l'activité de l'entreprise) si l'organe de gestion décide d'acter une plus-value de réévaluation sur une immobilisation corporelle ou sur une immobilisation financière ?</w:t>
      </w:r>
    </w:p>
    <w:p/>
    <w:p>
      <w:r>
        <w:t>x) L'administrateur d'une société, cliente de votre fiduciaire désire passer un plus-value de réévaluation sur l'immeuble de bureaux qui se trouve à l'actif de la société.  En tant que professionnel du chiffre, vous attirez son attention sur les obligations du droit comptable à ce sujet.  Quels sont ces points d'attention ? (5 points d'attention possibles)</w:t>
      </w:r>
      <w:r>
        <w:br w:type="textWrapping"/>
      </w:r>
      <w:r>
        <w:br w:type="textWrapping"/>
      </w:r>
      <w:r>
        <w:t>x) ou dit autrement : quelles sont les conditions pour acter une plus-value de réévaluation en comptabilité ?</w:t>
      </w:r>
      <w:r>
        <w:br w:type="textWrapping"/>
      </w:r>
    </w:p>
    <w:p>
      <w:r>
        <w:t>x) Vrai ou faux :</w:t>
      </w:r>
    </w:p>
    <w:p>
      <w:pPr>
        <w:pageBreakBefore w:val="0"/>
        <w:bidi w:val="0"/>
        <w:spacing w:before="0" w:after="0" w:line="276" w:lineRule="auto"/>
        <w:jc w:val="left"/>
      </w:pPr>
    </w:p>
    <w:p>
      <w:pPr>
        <w:pageBreakBefore w:val="0"/>
        <w:bidi w:val="0"/>
        <w:spacing w:before="0" w:after="0" w:line="276" w:lineRule="auto"/>
        <w:jc w:val="left"/>
      </w:pPr>
      <w:r>
        <w:t>Une plus-value de réévaluation ne peut s’acter que sur des immobilisations incorporelles, corporelles et financières</w:t>
      </w:r>
    </w:p>
    <w:p>
      <w:pPr>
        <w:pageBreakBefore w:val="0"/>
        <w:bidi w:val="0"/>
      </w:pPr>
      <w:r>
        <w:t>Une plus-value de réévaluation ne peut s’acter que sur des immobilisations corporelles et financières</w:t>
      </w:r>
    </w:p>
    <w:p>
      <w:pPr>
        <w:pageBreakBefore w:val="0"/>
        <w:bidi w:val="0"/>
      </w:pPr>
      <w:r>
        <w:t>Une plus-value de réévaluation doit respecter une condition de rentabilité</w:t>
      </w:r>
    </w:p>
    <w:p>
      <w:pPr>
        <w:pageBreakBefore w:val="0"/>
        <w:bidi w:val="0"/>
      </w:pPr>
      <w:r>
        <w:t>La valeur d’un actif réévalué doit être inférieure à la valeur de marché</w:t>
      </w:r>
    </w:p>
    <w:p>
      <w:r>
        <w:t>La valeur d’un actif réévalué doit être supérieure à la valeur de marché</w:t>
      </w:r>
    </w:p>
    <w:p/>
    <w:p/>
    <w:p>
      <w:pPr>
        <w:pStyle w:val="3"/>
      </w:pPr>
    </w:p>
    <w:p>
      <w:pPr>
        <w:pStyle w:val="3"/>
      </w:pPr>
      <w:r>
        <w:rPr>
          <w:u w:val="single"/>
        </w:rPr>
        <w:t> </w:t>
      </w:r>
    </w:p>
    <w:p/>
    <w:p>
      <w:pPr>
        <w:pageBreakBefore/>
      </w:pPr>
      <w:r>
        <w:t>x) Un immeuble industriel, valeur d'acquisition d'1,000,000 eur. Amorti sur 20 ans.  Après 10 ans, les comptes sont les suivants :</w:t>
      </w:r>
      <w:r>
        <w:br w:type="textWrapping"/>
      </w:r>
      <w:r>
        <w:br w:type="textWrapping"/>
      </w:r>
      <w:r>
        <w:t>221000 : 1,000,000 eur</w:t>
      </w:r>
    </w:p>
    <w:p>
      <w:r>
        <w:t>221009 : -500,000 eur</w:t>
      </w:r>
      <w:r>
        <w:br w:type="textWrapping"/>
      </w:r>
      <w:r>
        <w:br w:type="textWrapping"/>
      </w:r>
      <w:r>
        <w:t>L'organe de gestion procède à une plus value de réévaluation de 100,000 eur.  Toutes les obligations du droit comptable sont respectées.</w:t>
      </w:r>
    </w:p>
    <w:p/>
    <w:p>
      <w:r>
        <w:t>Veuillez passer les écritures en fin d'année, ainsi que les amortissements et l'écriture préconisée par la commission des normes comptables.  (3 écritures à passer).</w:t>
      </w:r>
    </w:p>
    <w:p/>
    <w:p>
      <w:pPr>
        <w:ind w:left="0" w:right="0" w:firstLine="24"/>
      </w:pPr>
      <w:r>
        <w:t>x) Un immeuble a été acquis pour 1,000,000 eur.  Sa durée d'amortissement est de 20 ans.  Après 10 ans, une plus value de 100,000 eur a été actée dans les comptes.</w:t>
      </w:r>
      <w:r>
        <w:br w:type="textWrapping"/>
      </w:r>
    </w:p>
    <w:p>
      <w:r>
        <w:t>Après 15 ans, les comptes sont ceux ci :</w:t>
      </w:r>
    </w:p>
    <w:p>
      <w:r>
        <w:t>221000 : 1,000,000 eur</w:t>
      </w:r>
    </w:p>
    <w:p>
      <w:r>
        <w:t>221009 : -750,000 eur</w:t>
      </w:r>
      <w:r>
        <w:br w:type="textWrapping"/>
      </w:r>
      <w:r>
        <w:t>221008 : 100,000 eur</w:t>
      </w:r>
    </w:p>
    <w:p>
      <w:r>
        <w:t>221089 :  -50,000 eur</w:t>
      </w:r>
    </w:p>
    <w:p>
      <w:pPr>
        <w:rPr>
          <w:rFonts w:hint="default"/>
          <w:lang w:val="fr-BE"/>
        </w:rPr>
      </w:pPr>
      <w:r>
        <w:rPr>
          <w:rFonts w:hint="default"/>
          <w:lang w:val="fr-BE"/>
        </w:rPr>
        <w:t>121000 : 150.000 eur</w:t>
      </w:r>
    </w:p>
    <w:p/>
    <w:p>
      <w:r>
        <w:t>Quelle écriture annuelle supplémentaire auriez-vous préconisée ?</w:t>
      </w:r>
    </w:p>
    <w:p/>
    <w:p/>
    <w:p>
      <w:pPr>
        <w:bidi w:val="0"/>
        <w:rPr>
          <w:b/>
          <w:bCs/>
          <w:u w:val="single"/>
        </w:rPr>
      </w:pPr>
    </w:p>
    <w:p>
      <w:pPr>
        <w:bidi w:val="0"/>
        <w:rPr>
          <w:b/>
          <w:bCs/>
          <w:u w:val="single"/>
        </w:rPr>
      </w:pPr>
      <w:r>
        <w:rPr>
          <w:b/>
          <w:bCs/>
          <w:u w:val="single"/>
        </w:rPr>
        <w:br w:type="textWrapping"/>
      </w:r>
      <w:r>
        <w:rPr>
          <w:b/>
          <w:bCs/>
          <w:u w:val="single"/>
        </w:rPr>
        <w:t>Plus-value de réalisation</w:t>
      </w:r>
    </w:p>
    <w:p>
      <w:pPr>
        <w:bidi w:val="0"/>
        <w:rPr>
          <w:b/>
          <w:bCs/>
          <w:u w:val="single"/>
        </w:rPr>
      </w:pPr>
    </w:p>
    <w:p>
      <w:r>
        <w:t>x) Un immeuble a été acquis pour 1,000,000 eur.  Sa durée d'amortissement est de 20 ans.  Après 10 ans, une plus value de 100,000 eur a été actée dans les comptes.</w:t>
      </w:r>
      <w:r>
        <w:br w:type="textWrapping"/>
      </w:r>
    </w:p>
    <w:p/>
    <w:p>
      <w:r>
        <w:t>Après 15 ans, les comptes relatifs à l'immeuble sont ceux ci :</w:t>
      </w:r>
    </w:p>
    <w:p>
      <w:r>
        <w:br w:type="textWrapping"/>
      </w:r>
      <w:r>
        <w:t xml:space="preserve">A l'actif : </w:t>
      </w:r>
      <w:r>
        <w:br w:type="textWrapping"/>
      </w:r>
      <w:r>
        <w:br w:type="textWrapping"/>
      </w:r>
      <w:r>
        <w:t>221000 : 1,000,000 eur</w:t>
      </w:r>
    </w:p>
    <w:p>
      <w:r>
        <w:t>221009 :-750,000 eur</w:t>
      </w:r>
      <w:r>
        <w:br w:type="textWrapping"/>
      </w:r>
      <w:r>
        <w:t>221008 : 100,000 eur</w:t>
      </w:r>
    </w:p>
    <w:p>
      <w:r>
        <w:t>221089 :-50,000 eur</w:t>
      </w:r>
    </w:p>
    <w:p>
      <w:r>
        <w:br w:type="textWrapping"/>
      </w:r>
      <w:r>
        <w:t xml:space="preserve">Au passif : </w:t>
      </w:r>
      <w:r>
        <w:br w:type="textWrapping"/>
      </w:r>
      <w:r>
        <w:br w:type="textWrapping"/>
      </w:r>
      <w:r>
        <w:t>121000 : 50,000</w:t>
      </w:r>
    </w:p>
    <w:p>
      <w:r>
        <w:t>133000 : 50,000</w:t>
      </w:r>
    </w:p>
    <w:p/>
    <w:p/>
    <w:p>
      <w:pPr>
        <w:rPr>
          <w:b w:val="0"/>
          <w:bCs w:val="0"/>
          <w:u w:val="none"/>
        </w:rPr>
      </w:pPr>
      <w:r>
        <w:t xml:space="preserve">L'immeuble est vendu pour 1,250,000 eur.   </w:t>
      </w:r>
      <w:r>
        <w:br w:type="textWrapping"/>
      </w:r>
      <w:r>
        <w:t>Quel est le montant de la plus-value de réalisation ?</w:t>
      </w:r>
    </w:p>
    <w:p>
      <w:r>
        <w:t>x) Un immeuble a été acquis pour 1,000,000 eur.  Sa durée d'amortissement est de 20 ans.  Après 10 ans, une plus value de 100,000 eur a été actée dans les comptes.</w:t>
      </w:r>
      <w:r>
        <w:br w:type="textWrapping"/>
      </w:r>
    </w:p>
    <w:p/>
    <w:p>
      <w:r>
        <w:t>Après 15 ans, les comptes relatifs à l'immeuble sont ceux ci :</w:t>
      </w:r>
    </w:p>
    <w:p>
      <w:r>
        <w:br w:type="textWrapping"/>
      </w:r>
      <w:r>
        <w:t xml:space="preserve">A l'actif : </w:t>
      </w:r>
      <w:r>
        <w:br w:type="textWrapping"/>
      </w:r>
      <w:r>
        <w:br w:type="textWrapping"/>
      </w:r>
      <w:r>
        <w:t>221000 : 1,000,000 eur</w:t>
      </w:r>
    </w:p>
    <w:p>
      <w:r>
        <w:t>221009 :-750,000 eur</w:t>
      </w:r>
      <w:r>
        <w:br w:type="textWrapping"/>
      </w:r>
      <w:r>
        <w:t>221008 : 100,000 eur</w:t>
      </w:r>
    </w:p>
    <w:p>
      <w:r>
        <w:t>221089 :-50,000 eur</w:t>
      </w:r>
    </w:p>
    <w:p>
      <w:r>
        <w:br w:type="textWrapping"/>
      </w:r>
      <w:r>
        <w:t xml:space="preserve">Au passif : </w:t>
      </w:r>
      <w:r>
        <w:br w:type="textWrapping"/>
      </w:r>
      <w:r>
        <w:br w:type="textWrapping"/>
      </w:r>
      <w:r>
        <w:t xml:space="preserve">121000 : </w:t>
      </w:r>
      <w:r>
        <w:rPr>
          <w:rFonts w:hint="default"/>
          <w:lang w:val="fr-BE"/>
        </w:rPr>
        <w:t>100</w:t>
      </w:r>
      <w:r>
        <w:t>,000</w:t>
      </w:r>
    </w:p>
    <w:p>
      <w:pPr>
        <w:bidi w:val="0"/>
        <w:rPr>
          <w:b w:val="0"/>
          <w:bCs w:val="0"/>
          <w:u w:val="none"/>
        </w:rPr>
      </w:pPr>
    </w:p>
    <w:p>
      <w:pPr>
        <w:bidi w:val="0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Passez les écritures.</w:t>
      </w:r>
    </w:p>
    <w:p>
      <w:pPr>
        <w:bidi w:val="0"/>
        <w:rPr>
          <w:b w:val="0"/>
          <w:bCs w:val="0"/>
          <w:u w:val="none"/>
        </w:rPr>
      </w:pPr>
    </w:p>
    <w:p>
      <w:pPr>
        <w:bidi w:val="0"/>
        <w:rPr>
          <w:rFonts w:hint="default"/>
          <w:b/>
          <w:bCs/>
          <w:u w:val="none"/>
          <w:lang w:val="fr-BE"/>
        </w:rPr>
      </w:pPr>
      <w:r>
        <w:rPr>
          <w:rFonts w:hint="default"/>
          <w:b/>
          <w:bCs/>
          <w:u w:val="none"/>
          <w:lang w:val="fr-BE"/>
        </w:rPr>
        <w:t>Les sujets suivants n’ont pas été abordés.</w:t>
      </w:r>
      <w:bookmarkStart w:id="0" w:name="_GoBack"/>
      <w:bookmarkEnd w:id="0"/>
    </w:p>
    <w:p>
      <w:pPr>
        <w:bidi w:val="0"/>
        <w:rPr>
          <w:b/>
          <w:bCs/>
          <w:u w:val="single"/>
        </w:rPr>
      </w:pPr>
      <w:r>
        <w:rPr>
          <w:b/>
          <w:bCs/>
          <w:u w:val="single"/>
        </w:rPr>
        <w:br w:type="textWrapping"/>
      </w:r>
    </w:p>
    <w:p>
      <w:pPr>
        <w:bidi w:val="0"/>
        <w:rPr>
          <w:b/>
          <w:bCs/>
          <w:u w:val="single"/>
        </w:rPr>
      </w:pPr>
      <w:r>
        <w:rPr>
          <w:b/>
          <w:bCs/>
          <w:u w:val="single"/>
        </w:rPr>
        <w:t>Taxation de la plus-value</w:t>
      </w:r>
    </w:p>
    <w:p>
      <w:pPr>
        <w:bidi w:val="0"/>
        <w:rPr>
          <w:b/>
          <w:bCs/>
          <w:u w:val="single"/>
        </w:rPr>
      </w:pPr>
    </w:p>
    <w:p>
      <w:pPr>
        <w:rPr>
          <w:b w:val="0"/>
          <w:bCs w:val="0"/>
          <w:u w:val="none"/>
        </w:rPr>
      </w:pPr>
      <w:r>
        <w:t>x) Une société a réalisé une plus value de réalisation de 50,000 eur et désire profiter du régime de la taxation étalée de la plus-value.  Le taux d'imposition est de 34%.  Passez les écritures.</w:t>
      </w:r>
      <w:r>
        <w:rPr>
          <w:b w:val="0"/>
          <w:bCs w:val="0"/>
          <w:u w:val="none"/>
        </w:rPr>
        <w:br w:type="textWrapping"/>
      </w:r>
    </w:p>
    <w:p>
      <w:pPr>
        <w:numPr>
          <w:ilvl w:val="0"/>
          <w:numId w:val="2"/>
        </w:numPr>
        <w:tabs>
          <w:tab w:val="left" w:pos="720"/>
        </w:tabs>
        <w:bidi w:val="0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Un société a revendu un bien à un prix de 100.000 eur.  Elle a réalisé une plus value de 10.000 eur.  Elle a décidé de bénéficier du régime de taxation étalée de la plus value. Ses comptes se présentent donc comme suit :</w:t>
      </w:r>
      <w:r>
        <w:rPr>
          <w:b w:val="0"/>
          <w:bCs w:val="0"/>
          <w:u w:val="none"/>
        </w:rPr>
        <w:br w:type="textWrapping"/>
      </w:r>
      <w:r>
        <w:rPr>
          <w:b w:val="0"/>
          <w:bCs w:val="0"/>
          <w:u w:val="none"/>
        </w:rPr>
        <w:br w:type="textWrapping"/>
      </w:r>
      <w:r>
        <w:rPr>
          <w:b w:val="0"/>
          <w:bCs w:val="0"/>
          <w:u w:val="none"/>
        </w:rPr>
        <w:t>132000 </w:t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>6600 eur</w:t>
      </w:r>
      <w:r>
        <w:rPr>
          <w:b w:val="0"/>
          <w:bCs w:val="0"/>
          <w:u w:val="none"/>
        </w:rPr>
        <w:br w:type="textWrapping"/>
      </w:r>
      <w:r>
        <w:rPr>
          <w:b w:val="0"/>
          <w:bCs w:val="0"/>
          <w:u w:val="none"/>
        </w:rPr>
        <w:t>168000</w:t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>3400 eur</w:t>
      </w:r>
      <w:r>
        <w:rPr>
          <w:b w:val="0"/>
          <w:bCs w:val="0"/>
          <w:u w:val="none"/>
        </w:rPr>
        <w:br w:type="textWrapping"/>
      </w:r>
      <w:r>
        <w:rPr>
          <w:b w:val="0"/>
          <w:bCs w:val="0"/>
          <w:u w:val="none"/>
        </w:rPr>
        <w:br w:type="textWrapping"/>
      </w:r>
      <w:r>
        <w:rPr>
          <w:b w:val="0"/>
          <w:bCs w:val="0"/>
          <w:u w:val="none"/>
        </w:rPr>
        <w:t>Elle acquiert en remploi un bien de 20.000 eur, amortissable en 5 ans (soit 4.000 eur d'amortissement).</w:t>
      </w:r>
      <w:r>
        <w:rPr>
          <w:b w:val="0"/>
          <w:bCs w:val="0"/>
          <w:u w:val="none"/>
        </w:rPr>
        <w:br w:type="textWrapping"/>
      </w:r>
      <w:r>
        <w:rPr>
          <w:b w:val="0"/>
          <w:bCs w:val="0"/>
          <w:u w:val="none"/>
        </w:rPr>
        <w:br w:type="textWrapping"/>
      </w:r>
      <w:r>
        <w:rPr>
          <w:b w:val="0"/>
          <w:bCs w:val="0"/>
          <w:u w:val="none"/>
        </w:rPr>
        <w:t>Passez les écritures</w:t>
      </w:r>
      <w:r>
        <w:rPr>
          <w:b w:val="0"/>
          <w:bCs w:val="0"/>
          <w:u w:val="none"/>
        </w:rPr>
        <w:br w:type="textWrapping"/>
      </w:r>
      <w:r>
        <w:rPr>
          <w:b w:val="0"/>
          <w:bCs w:val="0"/>
          <w:u w:val="none"/>
        </w:rPr>
        <w:br w:type="textWrapping"/>
      </w:r>
      <w:r>
        <w:rPr>
          <w:b w:val="0"/>
          <w:bCs w:val="0"/>
          <w:u w:val="none"/>
        </w:rPr>
        <w:t>x) Pour bénéficier du régime de la taxation étalée de la plus-value, quel est le montant que vous devez réinvestir ?</w:t>
      </w:r>
    </w:p>
    <w:p>
      <w:pPr>
        <w:bidi w:val="0"/>
        <w:rPr>
          <w:b w:val="0"/>
          <w:bCs w:val="0"/>
          <w:u w:val="none"/>
        </w:rPr>
      </w:pPr>
    </w:p>
    <w:p>
      <w:pPr>
        <w:bidi w:val="0"/>
        <w:rPr>
          <w:b w:val="0"/>
          <w:bCs w:val="0"/>
          <w:u w:val="none"/>
        </w:rPr>
      </w:pPr>
    </w:p>
    <w:p>
      <w:pPr>
        <w:pStyle w:val="3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Frais de restructuration</w:t>
      </w:r>
    </w:p>
    <w:p>
      <w:pPr>
        <w:pStyle w:val="3"/>
        <w:rPr>
          <w:u w:val="single"/>
        </w:rPr>
      </w:pPr>
      <w:r>
        <w:rPr>
          <w:rFonts w:ascii="Times New Roman" w:hAnsi="Times New Roman" w:cs="Times New Roman"/>
          <w:b/>
          <w:u w:val="single"/>
        </w:rPr>
        <w:br w:type="textWrapping"/>
      </w:r>
      <w:r>
        <w:rPr>
          <w:rFonts w:ascii="Times New Roman" w:hAnsi="Times New Roman" w:cs="Times New Roman"/>
          <w:b w:val="0"/>
        </w:rPr>
        <w:t>x) Votre client a fait une restructuration complète et profonde de son entreprise.  Pour cela, il a licencié 5 personnes pour un cout de 120.000 eur.  Il désire activer ces frais.  Quelles écritures passez vous ?</w:t>
      </w:r>
      <w:r>
        <w:rPr>
          <w:rFonts w:ascii="Times New Roman" w:hAnsi="Times New Roman" w:cs="Times New Roman"/>
          <w:b w:val="0"/>
        </w:rPr>
        <w:br w:type="textWrapping"/>
      </w:r>
      <w:r>
        <w:rPr>
          <w:rFonts w:ascii="Times New Roman" w:hAnsi="Times New Roman" w:cs="Times New Roman"/>
          <w:b w:val="0"/>
        </w:rPr>
        <w:br w:type="textWrapping"/>
      </w:r>
      <w:r>
        <w:rPr>
          <w:rFonts w:ascii="Times New Roman" w:hAnsi="Times New Roman" w:cs="Times New Roman"/>
          <w:b w:val="0"/>
        </w:rPr>
        <w:t>x) Votre client désire activer des frais de restructuration dans son entreprise.  Sur quels points du droit comptable attirez vous son attention ?</w:t>
      </w:r>
    </w:p>
    <w:p>
      <w:pPr>
        <w:pStyle w:val="3"/>
        <w:rPr>
          <w:rFonts w:ascii="Times New Roman" w:hAnsi="Times New Roman" w:cs="Times New Roman"/>
          <w:b/>
          <w:bCs w:val="0"/>
          <w:u w:val="single"/>
        </w:rPr>
      </w:pPr>
      <w:r>
        <w:rPr>
          <w:u w:val="single"/>
        </w:rPr>
        <w:t> </w:t>
      </w:r>
    </w:p>
    <w:p>
      <w:pPr>
        <w:pStyle w:val="3"/>
        <w:bidi w:val="0"/>
        <w:spacing w:before="0" w:after="120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/>
          <w:bCs w:val="0"/>
          <w:u w:val="single"/>
        </w:rPr>
        <w:br w:type="textWrapping"/>
      </w:r>
      <w:r>
        <w:rPr>
          <w:rFonts w:ascii="Times New Roman" w:hAnsi="Times New Roman" w:cs="Times New Roman"/>
          <w:b/>
          <w:bCs w:val="0"/>
          <w:u w:val="single"/>
        </w:rPr>
        <w:t>Immobilisation Financière</w:t>
      </w:r>
      <w:r>
        <w:rPr>
          <w:rFonts w:ascii="Times New Roman" w:hAnsi="Times New Roman" w:cs="Times New Roman"/>
          <w:b/>
          <w:bCs w:val="0"/>
          <w:u w:val="single"/>
        </w:rPr>
        <w:br w:type="textWrapping"/>
      </w:r>
      <w:r>
        <w:rPr>
          <w:rFonts w:ascii="Times New Roman" w:hAnsi="Times New Roman" w:cs="Times New Roman"/>
          <w:b/>
          <w:bCs w:val="0"/>
          <w:u w:val="single"/>
        </w:rPr>
        <w:br w:type="textWrapping"/>
      </w:r>
      <w:r>
        <w:rPr>
          <w:rFonts w:ascii="Times New Roman" w:hAnsi="Times New Roman" w:cs="Times New Roman"/>
          <w:b w:val="0"/>
          <w:bCs w:val="0"/>
          <w:u w:val="none"/>
        </w:rPr>
        <w:t>x) Dans le graphique ci joint, ou classez vous la participation financière de M dans F2 ?  </w:t>
      </w:r>
      <w:r>
        <w:rPr>
          <w:rFonts w:ascii="Times New Roman" w:hAnsi="Times New Roman" w:cs="Times New Roman"/>
          <w:b w:val="0"/>
          <w:bCs w:val="0"/>
          <w:u w:val="none"/>
        </w:rPr>
        <w:br w:type="textWrapping"/>
      </w:r>
    </w:p>
    <w:p>
      <w:pPr>
        <w:pStyle w:val="3"/>
        <w:bidi w:val="0"/>
        <w:spacing w:before="0" w:after="120"/>
        <w:rPr>
          <w:rFonts w:ascii="Times New Roman" w:hAnsi="Times New Roman" w:cs="Times New Roman"/>
          <w:b w:val="0"/>
          <w:bCs w:val="0"/>
          <w:u w:val="none"/>
        </w:rPr>
      </w:pPr>
    </w:p>
    <w:p>
      <w:pPr>
        <w:rPr>
          <w:rFonts w:hint="default"/>
          <w:b/>
          <w:bCs/>
          <w:u w:val="single"/>
          <w:lang w:val="fr-FR"/>
        </w:rPr>
      </w:pPr>
      <w:r>
        <w:rPr>
          <w:rFonts w:hint="default"/>
          <w:b/>
          <w:bCs/>
          <w:u w:val="single"/>
          <w:lang w:val="fr-FR"/>
        </w:rPr>
        <w:t>Subsides en capital</w:t>
      </w:r>
    </w:p>
    <w:p>
      <w:pPr>
        <w:rPr>
          <w:rFonts w:hint="default"/>
          <w:b/>
          <w:bCs/>
          <w:u w:val="single"/>
          <w:lang w:val="fr-FR"/>
        </w:rPr>
      </w:pPr>
    </w:p>
    <w:p>
      <w:pPr>
        <w:ind w:left="24" w:right="0" w:firstLine="0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hint="default"/>
          <w:b w:val="0"/>
          <w:bCs w:val="0"/>
          <w:u w:val="none"/>
          <w:lang w:val="fr-FR"/>
        </w:rPr>
        <w:t>X) Votre client a acheté une machine de 100.000 eur, amortissable en 5 ans.   Il a reçu un subside de 20.000 eur sur cette machine.  Passez les écritures de fin d’année</w:t>
      </w:r>
    </w:p>
    <w:p>
      <w:pPr>
        <w:pStyle w:val="3"/>
        <w:bidi w:val="0"/>
        <w:spacing w:before="0" w:after="120"/>
        <w:rPr>
          <w:rFonts w:ascii="Times New Roman" w:hAnsi="Times New Roman" w:cs="Times New Roman"/>
          <w:b w:val="0"/>
          <w:bCs w:val="0"/>
          <w:u w:val="none"/>
        </w:rPr>
      </w:pPr>
    </w:p>
    <w:sectPr>
      <w:footnotePr>
        <w:pos w:val="beneathText"/>
        <w:numFmt w:val="decimal"/>
      </w:footnotePr>
      <w:pgSz w:w="11906" w:h="16838"/>
      <w:pgMar w:top="1417" w:right="1417" w:bottom="1417" w:left="1417" w:header="720" w:footer="720" w:gutter="0"/>
      <w:pgNumType w:fmt="decimal"/>
      <w:cols w:space="720" w:num="1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Microsoft YaHe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0"/>
      <w:numFmt w:val="lowerRoman"/>
      <w:lvlText w:val="%1)"/>
      <w:lvlJc w:val="left"/>
      <w:pPr>
        <w:tabs>
          <w:tab w:val="left" w:pos="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 w:tentative="0">
      <w:start w:val="10"/>
      <w:numFmt w:val="lowerRoman"/>
      <w:lvlText w:val="%1)"/>
      <w:lvlJc w:val="left"/>
      <w:pPr>
        <w:tabs>
          <w:tab w:val="left" w:pos="0"/>
        </w:tabs>
        <w:ind w:left="720" w:hanging="360"/>
      </w:pPr>
      <w:rPr>
        <w:b w:val="0"/>
        <w:bCs w:val="0"/>
      </w:rPr>
    </w:lvl>
    <w:lvl w:ilvl="1" w:tentative="0">
      <w:start w:val="1"/>
      <w:numFmt w:val="decimal"/>
      <w:lvlText w:val="%2."/>
      <w:lvlJc w:val="left"/>
      <w:pPr>
        <w:tabs>
          <w:tab w:val="left" w:pos="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94"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9427D6"/>
    <w:rsid w:val="36AA2753"/>
    <w:rsid w:val="4A4C4C8E"/>
    <w:rsid w:val="532137BE"/>
    <w:rsid w:val="55FD0E90"/>
    <w:rsid w:val="5FEF5308"/>
    <w:rsid w:val="69D26242"/>
    <w:rsid w:val="7CA537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6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7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7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uiPriority w:val="6"/>
    <w:pPr>
      <w:widowControl w:val="0"/>
      <w:numPr>
        <w:ilvl w:val="0"/>
        <w:numId w:val="0"/>
      </w:numPr>
      <w:suppressAutoHyphens/>
      <w:kinsoku/>
      <w:overflowPunct/>
      <w:autoSpaceDE/>
      <w:bidi w:val="0"/>
      <w:spacing w:before="0" w:after="0" w:line="100" w:lineRule="atLeast"/>
      <w:ind w:left="0" w:right="0" w:firstLine="0"/>
    </w:pPr>
    <w:rPr>
      <w:rFonts w:ascii="Times New Roman" w:hAnsi="Times New Roman" w:eastAsia="SimSun" w:cs="Mangal"/>
      <w:color w:val="auto"/>
      <w:kern w:val="1"/>
      <w:sz w:val="24"/>
      <w:szCs w:val="24"/>
      <w:lang w:val="fr-BE" w:eastAsia="hi-IN" w:bidi="hi-IN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7"/>
    <w:pPr>
      <w:spacing w:before="0" w:after="120"/>
    </w:pPr>
  </w:style>
  <w:style w:type="paragraph" w:styleId="4">
    <w:name w:val="List"/>
    <w:basedOn w:val="3"/>
    <w:uiPriority w:val="7"/>
    <w:rPr>
      <w:rFonts w:cs="Lucida Sans"/>
    </w:rPr>
  </w:style>
  <w:style w:type="character" w:customStyle="1" w:styleId="6">
    <w:name w:val="WW8Num1z0"/>
    <w:uiPriority w:val="3"/>
  </w:style>
  <w:style w:type="character" w:customStyle="1" w:styleId="7">
    <w:name w:val="WW8Num1z1"/>
    <w:uiPriority w:val="3"/>
  </w:style>
  <w:style w:type="character" w:customStyle="1" w:styleId="8">
    <w:name w:val="WW8Num1z2"/>
    <w:uiPriority w:val="3"/>
  </w:style>
  <w:style w:type="character" w:customStyle="1" w:styleId="9">
    <w:name w:val="WW8Num1z3"/>
    <w:uiPriority w:val="3"/>
  </w:style>
  <w:style w:type="character" w:customStyle="1" w:styleId="10">
    <w:name w:val="WW8Num1z4"/>
    <w:uiPriority w:val="3"/>
  </w:style>
  <w:style w:type="character" w:customStyle="1" w:styleId="11">
    <w:name w:val="WW8Num1z5"/>
    <w:uiPriority w:val="3"/>
  </w:style>
  <w:style w:type="character" w:customStyle="1" w:styleId="12">
    <w:name w:val="WW8Num1z6"/>
    <w:uiPriority w:val="3"/>
  </w:style>
  <w:style w:type="character" w:customStyle="1" w:styleId="13">
    <w:name w:val="WW8Num1z7"/>
    <w:uiPriority w:val="3"/>
  </w:style>
  <w:style w:type="character" w:customStyle="1" w:styleId="14">
    <w:name w:val="WW8Num1z8"/>
    <w:qFormat/>
    <w:uiPriority w:val="3"/>
  </w:style>
  <w:style w:type="character" w:customStyle="1" w:styleId="15">
    <w:name w:val="WW8Num2z0"/>
    <w:qFormat/>
    <w:uiPriority w:val="3"/>
  </w:style>
  <w:style w:type="character" w:customStyle="1" w:styleId="16">
    <w:name w:val="WW8Num2z1"/>
    <w:qFormat/>
    <w:uiPriority w:val="3"/>
  </w:style>
  <w:style w:type="character" w:customStyle="1" w:styleId="17">
    <w:name w:val="WW8Num2z2"/>
    <w:qFormat/>
    <w:uiPriority w:val="3"/>
  </w:style>
  <w:style w:type="character" w:customStyle="1" w:styleId="18">
    <w:name w:val="WW8Num2z3"/>
    <w:qFormat/>
    <w:uiPriority w:val="3"/>
  </w:style>
  <w:style w:type="character" w:customStyle="1" w:styleId="19">
    <w:name w:val="WW8Num2z4"/>
    <w:uiPriority w:val="3"/>
  </w:style>
  <w:style w:type="character" w:customStyle="1" w:styleId="20">
    <w:name w:val="WW8Num2z5"/>
    <w:qFormat/>
    <w:uiPriority w:val="3"/>
  </w:style>
  <w:style w:type="character" w:customStyle="1" w:styleId="21">
    <w:name w:val="WW8Num2z6"/>
    <w:uiPriority w:val="3"/>
  </w:style>
  <w:style w:type="character" w:customStyle="1" w:styleId="22">
    <w:name w:val="WW8Num2z7"/>
    <w:qFormat/>
    <w:uiPriority w:val="3"/>
  </w:style>
  <w:style w:type="character" w:customStyle="1" w:styleId="23">
    <w:name w:val="WW8Num2z8"/>
    <w:uiPriority w:val="3"/>
  </w:style>
  <w:style w:type="character" w:customStyle="1" w:styleId="24">
    <w:name w:val="Police par défaut1"/>
    <w:uiPriority w:val="6"/>
  </w:style>
  <w:style w:type="character" w:customStyle="1" w:styleId="25">
    <w:name w:val="Default Paragraph Font"/>
    <w:qFormat/>
    <w:uiPriority w:val="6"/>
  </w:style>
  <w:style w:type="character" w:customStyle="1" w:styleId="26">
    <w:name w:val="Caractères de numérotation"/>
    <w:uiPriority w:val="7"/>
  </w:style>
  <w:style w:type="paragraph" w:customStyle="1" w:styleId="27">
    <w:name w:val="Titre11"/>
    <w:basedOn w:val="1"/>
    <w:next w:val="3"/>
    <w:qFormat/>
    <w:uiPriority w:val="7"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customStyle="1" w:styleId="28">
    <w:name w:val="Légende11"/>
    <w:basedOn w:val="1"/>
    <w:qFormat/>
    <w:uiPriority w:val="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9">
    <w:name w:val="Index"/>
    <w:basedOn w:val="1"/>
    <w:uiPriority w:val="6"/>
    <w:pPr>
      <w:suppressLineNumbers/>
    </w:pPr>
    <w:rPr>
      <w:rFonts w:cs="Lucida Sans"/>
    </w:rPr>
  </w:style>
  <w:style w:type="paragraph" w:customStyle="1" w:styleId="30">
    <w:name w:val="Titre1"/>
    <w:basedOn w:val="1"/>
    <w:next w:val="3"/>
    <w:qFormat/>
    <w:uiPriority w:val="7"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customStyle="1" w:styleId="31">
    <w:name w:val="Légende1"/>
    <w:basedOn w:val="1"/>
    <w:uiPriority w:val="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2">
    <w:name w:val="Contenu de tableau"/>
    <w:basedOn w:val="1"/>
    <w:uiPriority w:val="6"/>
    <w:pPr>
      <w:numPr>
        <w:ilvl w:val="0"/>
        <w:numId w:val="0"/>
      </w:numPr>
      <w:suppressLineNumbers/>
      <w:ind w:left="0" w:right="0" w:firstLine="0"/>
    </w:pPr>
  </w:style>
  <w:style w:type="paragraph" w:customStyle="1" w:styleId="33">
    <w:name w:val="Titre de tableau"/>
    <w:basedOn w:val="32"/>
    <w:uiPriority w:val="7"/>
    <w:pPr>
      <w:suppressLineNumbers/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31</TotalTime>
  <ScaleCrop>false</ScaleCrop>
  <LinksUpToDate>false</LinksUpToDate>
  <Application>WPS Office_11.2.0.10382_F1E327BC-269C-435d-A152-05C5408002CA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2020-03-27T06:42:00Z</dcterms:created>
  <dc:creator>Thierry Piret</dc:creator>
  <cp:lastModifiedBy>Thierry Piret</cp:lastModifiedBy>
  <dcterms:modified xsi:type="dcterms:W3CDTF">2021-12-12T10:31:53Z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ICV">
    <vt:lpwstr>68F36292224F4955AE537369FE075127</vt:lpwstr>
  </property>
  <property fmtid="{D5CDD505-2E9C-101B-9397-08002B2CF9AE}" pid="6" name="KSOProductBuildVer">
    <vt:lpwstr>1036-11.2.0.10382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